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70CD" w14:textId="77777777" w:rsidR="00BE522B" w:rsidRDefault="00000000">
      <w:pPr>
        <w:spacing w:before="1360" w:after="160"/>
        <w:jc w:val="center"/>
      </w:pPr>
      <w:r>
        <w:rPr>
          <w:b/>
          <w:color w:val="1F4D78"/>
          <w:sz w:val="44"/>
        </w:rPr>
        <w:t>RIDELOCAL ELECTRONIC COMMUNICATIONS AND ELECTRONIC-SIGNATURE CONSENT</w:t>
      </w:r>
    </w:p>
    <w:p w14:paraId="65626334" w14:textId="77777777" w:rsidR="00BE522B" w:rsidRDefault="00000000">
      <w:pPr>
        <w:spacing w:after="440"/>
        <w:jc w:val="center"/>
      </w:pPr>
      <w:r>
        <w:rPr>
          <w:color w:val="5A5A5A"/>
          <w:sz w:val="28"/>
        </w:rPr>
        <w:t>Consent to Receive Records and Sign RideLocal Transactions Electronically</w:t>
      </w:r>
    </w:p>
    <w:p w14:paraId="0A84B01D" w14:textId="77777777" w:rsidR="00BE522B" w:rsidRDefault="00000000">
      <w:pPr>
        <w:jc w:val="center"/>
      </w:pPr>
      <w:r>
        <w:t>Version 0.1 | Prepared July 19, 2026 | Published July 19, 2026 | Effective July 19, 2026</w:t>
      </w:r>
    </w:p>
    <w:p w14:paraId="1F65036E" w14:textId="77777777" w:rsidR="00BE522B" w:rsidRDefault="00000000">
      <w:pPr>
        <w:jc w:val="center"/>
      </w:pPr>
      <w:r>
        <w:t>RideLocal Inc. | 7077 Jewella Avenue, Shreveport, Louisiana 71108</w:t>
      </w:r>
    </w:p>
    <w:tbl>
      <w:tblPr>
        <w:tblW w:w="9360" w:type="dxa"/>
        <w:tblInd w:w="120" w:type="dxa"/>
        <w:tblLayout w:type="fixed"/>
        <w:tblLook w:val="04A0" w:firstRow="1" w:lastRow="0" w:firstColumn="1" w:lastColumn="0" w:noHBand="0" w:noVBand="1"/>
      </w:tblPr>
      <w:tblGrid>
        <w:gridCol w:w="9360"/>
      </w:tblGrid>
      <w:tr w:rsidR="00BE522B" w14:paraId="44A49568" w14:textId="77777777">
        <w:trPr>
          <w:tblHeader/>
        </w:trPr>
        <w:tc>
          <w:tcPr>
            <w:tcW w:w="9360" w:type="dxa"/>
            <w:shd w:val="clear" w:color="auto" w:fill="FCE8E6"/>
            <w:tcMar>
              <w:top w:w="80" w:type="dxa"/>
              <w:left w:w="120" w:type="dxa"/>
              <w:bottom w:w="80" w:type="dxa"/>
              <w:right w:w="120" w:type="dxa"/>
            </w:tcMar>
            <w:vAlign w:val="center"/>
          </w:tcPr>
          <w:p w14:paraId="014163F6" w14:textId="77777777" w:rsidR="00BE522B" w:rsidRDefault="00000000">
            <w:r>
              <w:rPr>
                <w:b/>
                <w:color w:val="9B1C1C"/>
              </w:rPr>
              <w:t>READ BEFORE AGREEING. This Consent affects how legally required records are delivered and signed. The user must affirmatively agree only after opening or downloading this document in the format RideLocal will use. No box may be prechecked.</w:t>
            </w:r>
            <w:r/>
          </w:p>
        </w:tc>
      </w:tr>
    </w:tbl>
    <w:p w14:paraId="790483BB" w14:textId="77777777" w:rsidR="00BE522B" w:rsidRDefault="00BE522B"/>
    <w:p w14:paraId="3D3E9724" w14:textId="77777777" w:rsidR="00BE522B" w:rsidRDefault="00000000">
      <w:r>
        <w:br w:type="page"/>
      </w:r>
    </w:p>
    <w:p w14:paraId="253923CF" w14:textId="77777777" w:rsidR="00BE522B" w:rsidRDefault="00000000">
      <w:pPr>
        <w:pStyle w:val="Heading1"/>
      </w:pPr>
      <w:r>
        <w:lastRenderedPageBreak/>
        <w:t>Consent at a Glance</w:t>
      </w:r>
    </w:p>
    <w:tbl>
      <w:tblPr>
        <w:tblStyle w:val="TableGrid"/>
        <w:tblW w:w="9360" w:type="dxa"/>
        <w:tblInd w:w="120" w:type="dxa"/>
        <w:tblLayout w:type="fixed"/>
        <w:tblLook w:val="04A0" w:firstRow="1" w:lastRow="0" w:firstColumn="1" w:lastColumn="0" w:noHBand="0" w:noVBand="1"/>
      </w:tblPr>
      <w:tblGrid>
        <w:gridCol w:w="1900"/>
        <w:gridCol w:w="4380"/>
        <w:gridCol w:w="3080"/>
      </w:tblGrid>
      <w:tr w:rsidR="00BE522B" w14:paraId="232F1144" w14:textId="77777777">
        <w:trPr>
          <w:tblHeader/>
        </w:trPr>
        <w:tc>
          <w:tcPr>
            <w:tcW w:w="1900" w:type="dxa"/>
            <w:shd w:val="clear" w:color="auto" w:fill="E8EEF5"/>
            <w:tcMar>
              <w:top w:w="80" w:type="dxa"/>
              <w:left w:w="120" w:type="dxa"/>
              <w:bottom w:w="80" w:type="dxa"/>
              <w:right w:w="120" w:type="dxa"/>
            </w:tcMar>
            <w:vAlign w:val="center"/>
          </w:tcPr>
          <w:p w14:paraId="1C1F8CF9" w14:textId="77777777" w:rsidR="00BE522B" w:rsidRDefault="00000000">
            <w:r>
              <w:rPr>
                <w:b/>
              </w:rPr>
              <w:t>Topic</w:t>
            </w:r>
          </w:p>
        </w:tc>
        <w:tc>
          <w:tcPr>
            <w:tcW w:w="4380" w:type="dxa"/>
            <w:shd w:val="clear" w:color="auto" w:fill="E8EEF5"/>
            <w:tcMar>
              <w:top w:w="80" w:type="dxa"/>
              <w:left w:w="120" w:type="dxa"/>
              <w:bottom w:w="80" w:type="dxa"/>
              <w:right w:w="120" w:type="dxa"/>
            </w:tcMar>
            <w:vAlign w:val="center"/>
          </w:tcPr>
          <w:p w14:paraId="016FFEF5" w14:textId="77777777" w:rsidR="00BE522B" w:rsidRDefault="00000000">
            <w:r>
              <w:rPr>
                <w:b/>
              </w:rPr>
              <w:t>RideLocal rule</w:t>
            </w:r>
          </w:p>
        </w:tc>
        <w:tc>
          <w:tcPr>
            <w:tcW w:w="3080" w:type="dxa"/>
            <w:shd w:val="clear" w:color="auto" w:fill="E8EEF5"/>
            <w:tcMar>
              <w:top w:w="80" w:type="dxa"/>
              <w:left w:w="120" w:type="dxa"/>
              <w:bottom w:w="80" w:type="dxa"/>
              <w:right w:w="120" w:type="dxa"/>
            </w:tcMar>
            <w:vAlign w:val="center"/>
          </w:tcPr>
          <w:p w14:paraId="4094AFF5" w14:textId="77777777" w:rsidR="00BE522B" w:rsidRDefault="00000000">
            <w:r>
              <w:rPr>
                <w:b/>
              </w:rPr>
              <w:t>RideLocal process</w:t>
            </w:r>
          </w:p>
        </w:tc>
      </w:tr>
      <w:tr w:rsidR="00BE522B" w14:paraId="0507C58F" w14:textId="77777777">
        <w:tc>
          <w:tcPr>
            <w:tcW w:w="1900" w:type="dxa"/>
            <w:tcMar>
              <w:top w:w="80" w:type="dxa"/>
              <w:left w:w="120" w:type="dxa"/>
              <w:bottom w:w="80" w:type="dxa"/>
              <w:right w:w="120" w:type="dxa"/>
            </w:tcMar>
            <w:vAlign w:val="center"/>
          </w:tcPr>
          <w:p w14:paraId="5FB612AD" w14:textId="77777777" w:rsidR="00BE522B" w:rsidRDefault="00000000">
            <w:r>
              <w:t>Consent</w:t>
            </w:r>
          </w:p>
        </w:tc>
        <w:tc>
          <w:tcPr>
            <w:tcW w:w="4380" w:type="dxa"/>
            <w:tcMar>
              <w:top w:w="80" w:type="dxa"/>
              <w:left w:w="120" w:type="dxa"/>
              <w:bottom w:w="80" w:type="dxa"/>
              <w:right w:w="120" w:type="dxa"/>
            </w:tcMar>
            <w:vAlign w:val="center"/>
          </w:tcPr>
          <w:p w14:paraId="66F760CB" w14:textId="77777777" w:rsidR="00BE522B" w:rsidRDefault="00000000">
            <w:r>
              <w:t>Separate, affirmative and informed; not buried in general Terms.</w:t>
            </w:r>
          </w:p>
        </w:tc>
        <w:tc>
          <w:tcPr>
            <w:tcW w:w="3080" w:type="dxa"/>
            <w:tcMar>
              <w:top w:w="80" w:type="dxa"/>
              <w:left w:w="120" w:type="dxa"/>
              <w:bottom w:w="80" w:type="dxa"/>
              <w:right w:w="120" w:type="dxa"/>
            </w:tcMar>
            <w:vAlign w:val="center"/>
          </w:tcPr>
          <w:p w14:paraId="3B4945CE" w14:textId="77777777" w:rsidR="00BE522B" w:rsidRDefault="00000000">
            <w:r>
              <w:t>Unchecked box plus “Agree and continue”</w:t>
            </w:r>
          </w:p>
        </w:tc>
      </w:tr>
      <w:tr w:rsidR="00BE522B" w14:paraId="35664AA4" w14:textId="77777777">
        <w:tc>
          <w:tcPr>
            <w:tcW w:w="1900" w:type="dxa"/>
            <w:tcMar>
              <w:top w:w="80" w:type="dxa"/>
              <w:left w:w="120" w:type="dxa"/>
              <w:bottom w:w="80" w:type="dxa"/>
              <w:right w:w="120" w:type="dxa"/>
            </w:tcMar>
            <w:vAlign w:val="center"/>
          </w:tcPr>
          <w:p w14:paraId="1632AAA3" w14:textId="77777777" w:rsidR="00BE522B" w:rsidRDefault="00000000">
            <w:r>
              <w:t>Access demonstration</w:t>
            </w:r>
          </w:p>
        </w:tc>
        <w:tc>
          <w:tcPr>
            <w:tcW w:w="4380" w:type="dxa"/>
            <w:tcMar>
              <w:top w:w="80" w:type="dxa"/>
              <w:left w:w="120" w:type="dxa"/>
              <w:bottom w:w="80" w:type="dxa"/>
              <w:right w:w="120" w:type="dxa"/>
            </w:tcMar>
            <w:vAlign w:val="center"/>
          </w:tcPr>
          <w:p w14:paraId="30C8DEB8" w14:textId="77777777" w:rsidR="00BE522B" w:rsidRDefault="00000000">
            <w:r>
              <w:t>User opens or downloads the same PDF format used for records before consenting.</w:t>
            </w:r>
          </w:p>
        </w:tc>
        <w:tc>
          <w:tcPr>
            <w:tcW w:w="3080" w:type="dxa"/>
            <w:tcMar>
              <w:top w:w="80" w:type="dxa"/>
              <w:left w:w="120" w:type="dxa"/>
              <w:bottom w:w="80" w:type="dxa"/>
              <w:right w:w="120" w:type="dxa"/>
            </w:tcMar>
            <w:vAlign w:val="center"/>
          </w:tcPr>
          <w:p w14:paraId="251518D4" w14:textId="77777777" w:rsidR="00BE522B" w:rsidRDefault="00000000">
            <w:r>
              <w:t>Record successful view/download event</w:t>
            </w:r>
          </w:p>
        </w:tc>
      </w:tr>
      <w:tr w:rsidR="00BE522B" w14:paraId="7E4A3357" w14:textId="77777777">
        <w:tc>
          <w:tcPr>
            <w:tcW w:w="1900" w:type="dxa"/>
            <w:tcMar>
              <w:top w:w="80" w:type="dxa"/>
              <w:left w:w="120" w:type="dxa"/>
              <w:bottom w:w="80" w:type="dxa"/>
              <w:right w:w="120" w:type="dxa"/>
            </w:tcMar>
            <w:vAlign w:val="center"/>
          </w:tcPr>
          <w:p w14:paraId="304A5650" w14:textId="77777777" w:rsidR="00BE522B" w:rsidRDefault="00000000">
            <w:r>
              <w:t>Paper copies</w:t>
            </w:r>
          </w:p>
        </w:tc>
        <w:tc>
          <w:tcPr>
            <w:tcW w:w="4380" w:type="dxa"/>
            <w:tcMar>
              <w:top w:w="80" w:type="dxa"/>
              <w:left w:w="120" w:type="dxa"/>
              <w:bottom w:w="80" w:type="dxa"/>
              <w:right w:w="120" w:type="dxa"/>
            </w:tcMar>
            <w:vAlign w:val="center"/>
          </w:tcPr>
          <w:p w14:paraId="2EDE01A5" w14:textId="77777777" w:rsidR="00BE522B" w:rsidRDefault="00000000">
            <w:r>
              <w:t>Available on request without a RideLocal fee at MVP.</w:t>
            </w:r>
          </w:p>
        </w:tc>
        <w:tc>
          <w:tcPr>
            <w:tcW w:w="3080" w:type="dxa"/>
            <w:tcMar>
              <w:top w:w="80" w:type="dxa"/>
              <w:left w:w="120" w:type="dxa"/>
              <w:bottom w:w="80" w:type="dxa"/>
              <w:right w:w="120" w:type="dxa"/>
            </w:tcMar>
            <w:vAlign w:val="center"/>
          </w:tcPr>
          <w:p w14:paraId="15F1F4D4" w14:textId="77777777" w:rsidR="00BE522B" w:rsidRDefault="00000000">
            <w:r>
              <w:t>Support request by email, phone or mail</w:t>
            </w:r>
          </w:p>
        </w:tc>
      </w:tr>
      <w:tr w:rsidR="00BE522B" w14:paraId="7EF624DE" w14:textId="77777777">
        <w:tc>
          <w:tcPr>
            <w:tcW w:w="1900" w:type="dxa"/>
            <w:tcMar>
              <w:top w:w="80" w:type="dxa"/>
              <w:left w:w="120" w:type="dxa"/>
              <w:bottom w:w="80" w:type="dxa"/>
              <w:right w:w="120" w:type="dxa"/>
            </w:tcMar>
            <w:vAlign w:val="center"/>
          </w:tcPr>
          <w:p w14:paraId="7FA097FF" w14:textId="77777777" w:rsidR="00BE522B" w:rsidRDefault="00000000">
            <w:r>
              <w:t>Withdrawal</w:t>
            </w:r>
          </w:p>
        </w:tc>
        <w:tc>
          <w:tcPr>
            <w:tcW w:w="4380" w:type="dxa"/>
            <w:tcMar>
              <w:top w:w="80" w:type="dxa"/>
              <w:left w:w="120" w:type="dxa"/>
              <w:bottom w:w="80" w:type="dxa"/>
              <w:right w:w="120" w:type="dxa"/>
            </w:tcMar>
            <w:vAlign w:val="center"/>
          </w:tcPr>
          <w:p w14:paraId="4EF41A88" w14:textId="77777777" w:rsidR="00BE522B" w:rsidRDefault="00000000">
            <w:r>
              <w:t>Allowed prospectively without a RideLocal withdrawal fee.</w:t>
            </w:r>
          </w:p>
        </w:tc>
        <w:tc>
          <w:tcPr>
            <w:tcW w:w="3080" w:type="dxa"/>
            <w:tcMar>
              <w:top w:w="80" w:type="dxa"/>
              <w:left w:w="120" w:type="dxa"/>
              <w:bottom w:w="80" w:type="dxa"/>
              <w:right w:w="120" w:type="dxa"/>
            </w:tcMar>
            <w:vAlign w:val="center"/>
          </w:tcPr>
          <w:p w14:paraId="05AAA7DB" w14:textId="77777777" w:rsidR="00BE522B" w:rsidRDefault="00000000">
            <w:r>
              <w:t>Account settings or support request</w:t>
            </w:r>
          </w:p>
        </w:tc>
      </w:tr>
      <w:tr w:rsidR="00BE522B" w14:paraId="44EE34F5" w14:textId="77777777">
        <w:tc>
          <w:tcPr>
            <w:tcW w:w="1900" w:type="dxa"/>
            <w:tcMar>
              <w:top w:w="80" w:type="dxa"/>
              <w:left w:w="120" w:type="dxa"/>
              <w:bottom w:w="80" w:type="dxa"/>
              <w:right w:w="120" w:type="dxa"/>
            </w:tcMar>
            <w:vAlign w:val="center"/>
          </w:tcPr>
          <w:p w14:paraId="43F14E36" w14:textId="77777777" w:rsidR="00BE522B" w:rsidRDefault="00000000">
            <w:r>
              <w:t>Consequences</w:t>
            </w:r>
          </w:p>
        </w:tc>
        <w:tc>
          <w:tcPr>
            <w:tcW w:w="4380" w:type="dxa"/>
            <w:tcMar>
              <w:top w:w="80" w:type="dxa"/>
              <w:left w:w="120" w:type="dxa"/>
              <w:bottom w:w="80" w:type="dxa"/>
              <w:right w:w="120" w:type="dxa"/>
            </w:tcMar>
            <w:vAlign w:val="center"/>
          </w:tcPr>
          <w:p w14:paraId="1B52474F" w14:textId="77777777" w:rsidR="00BE522B" w:rsidRDefault="00000000">
            <w:r>
              <w:t>RideLocal may limit new electronic transactions if it cannot lawfully provide required paper processes.</w:t>
            </w:r>
          </w:p>
        </w:tc>
        <w:tc>
          <w:tcPr>
            <w:tcW w:w="3080" w:type="dxa"/>
            <w:tcMar>
              <w:top w:w="80" w:type="dxa"/>
              <w:left w:w="120" w:type="dxa"/>
              <w:bottom w:w="80" w:type="dxa"/>
              <w:right w:w="120" w:type="dxa"/>
            </w:tcMar>
            <w:vAlign w:val="center"/>
          </w:tcPr>
          <w:p w14:paraId="3E86656F" w14:textId="77777777" w:rsidR="00BE522B" w:rsidRDefault="00000000">
            <w:r>
              <w:t>Existing obligations and prior signatures remain effective</w:t>
            </w:r>
          </w:p>
        </w:tc>
      </w:tr>
      <w:tr w:rsidR="00BE522B" w14:paraId="168A9DDE" w14:textId="77777777">
        <w:tc>
          <w:tcPr>
            <w:tcW w:w="1900" w:type="dxa"/>
            <w:tcMar>
              <w:top w:w="80" w:type="dxa"/>
              <w:left w:w="120" w:type="dxa"/>
              <w:bottom w:w="80" w:type="dxa"/>
              <w:right w:w="120" w:type="dxa"/>
            </w:tcMar>
            <w:vAlign w:val="center"/>
          </w:tcPr>
          <w:p w14:paraId="0172687C" w14:textId="77777777" w:rsidR="00BE522B" w:rsidRDefault="00000000">
            <w:r>
              <w:t>Technology changes</w:t>
            </w:r>
          </w:p>
        </w:tc>
        <w:tc>
          <w:tcPr>
            <w:tcW w:w="4380" w:type="dxa"/>
            <w:tcMar>
              <w:top w:w="80" w:type="dxa"/>
              <w:left w:w="120" w:type="dxa"/>
              <w:bottom w:w="80" w:type="dxa"/>
              <w:right w:w="120" w:type="dxa"/>
            </w:tcMar>
            <w:vAlign w:val="center"/>
          </w:tcPr>
          <w:p w14:paraId="1D1F097B" w14:textId="77777777" w:rsidR="00BE522B" w:rsidRDefault="00000000">
            <w:r>
              <w:t>Material changes require notice and renewed electronic access demonstration and consent.</w:t>
            </w:r>
          </w:p>
        </w:tc>
        <w:tc>
          <w:tcPr>
            <w:tcW w:w="3080" w:type="dxa"/>
            <w:tcMar>
              <w:top w:w="80" w:type="dxa"/>
              <w:left w:w="120" w:type="dxa"/>
              <w:bottom w:w="80" w:type="dxa"/>
              <w:right w:w="120" w:type="dxa"/>
            </w:tcMar>
            <w:vAlign w:val="center"/>
          </w:tcPr>
          <w:p w14:paraId="4ABB8282" w14:textId="77777777" w:rsidR="00BE522B" w:rsidRDefault="00000000">
            <w:r>
              <w:t>Versioned re-consent flow</w:t>
            </w:r>
          </w:p>
        </w:tc>
      </w:tr>
      <w:tr w:rsidR="00BE522B" w14:paraId="285F420E" w14:textId="77777777">
        <w:tc>
          <w:tcPr>
            <w:tcW w:w="1900" w:type="dxa"/>
            <w:tcMar>
              <w:top w:w="80" w:type="dxa"/>
              <w:left w:w="120" w:type="dxa"/>
              <w:bottom w:w="80" w:type="dxa"/>
              <w:right w:w="120" w:type="dxa"/>
            </w:tcMar>
            <w:vAlign w:val="center"/>
          </w:tcPr>
          <w:p w14:paraId="5ED70757" w14:textId="77777777" w:rsidR="00BE522B" w:rsidRDefault="00000000">
            <w:r>
              <w:t>Authentication</w:t>
            </w:r>
          </w:p>
        </w:tc>
        <w:tc>
          <w:tcPr>
            <w:tcW w:w="4380" w:type="dxa"/>
            <w:tcMar>
              <w:top w:w="80" w:type="dxa"/>
              <w:left w:w="120" w:type="dxa"/>
              <w:bottom w:w="80" w:type="dxa"/>
              <w:right w:w="120" w:type="dxa"/>
            </w:tcMar>
            <w:vAlign w:val="center"/>
          </w:tcPr>
          <w:p w14:paraId="7A418F8F" w14:textId="77777777" w:rsidR="00BE522B" w:rsidRDefault="00000000">
            <w:r>
              <w:t>Credentials, verified contact channels and transaction logs; no face matching.</w:t>
            </w:r>
          </w:p>
        </w:tc>
        <w:tc>
          <w:tcPr>
            <w:tcW w:w="3080" w:type="dxa"/>
            <w:tcMar>
              <w:top w:w="80" w:type="dxa"/>
              <w:left w:w="120" w:type="dxa"/>
              <w:bottom w:w="80" w:type="dxa"/>
              <w:right w:w="120" w:type="dxa"/>
            </w:tcMar>
            <w:vAlign w:val="center"/>
          </w:tcPr>
          <w:p w14:paraId="402D63ED" w14:textId="77777777" w:rsidR="00BE522B" w:rsidRDefault="00000000">
            <w:r>
              <w:t>Log user, document, version, time and action</w:t>
            </w:r>
          </w:p>
        </w:tc>
      </w:tr>
      <w:tr w:rsidR="00BE522B" w14:paraId="010135A7" w14:textId="77777777">
        <w:tc>
          <w:tcPr>
            <w:tcW w:w="1900" w:type="dxa"/>
            <w:tcMar>
              <w:top w:w="80" w:type="dxa"/>
              <w:left w:w="120" w:type="dxa"/>
              <w:bottom w:w="80" w:type="dxa"/>
              <w:right w:w="120" w:type="dxa"/>
            </w:tcMar>
            <w:vAlign w:val="center"/>
          </w:tcPr>
          <w:p w14:paraId="6975ED72" w14:textId="77777777" w:rsidR="00BE522B" w:rsidRDefault="00000000">
            <w:r>
              <w:t>Retention</w:t>
            </w:r>
          </w:p>
        </w:tc>
        <w:tc>
          <w:tcPr>
            <w:tcW w:w="4380" w:type="dxa"/>
            <w:tcMar>
              <w:top w:w="80" w:type="dxa"/>
              <w:left w:w="120" w:type="dxa"/>
              <w:bottom w:w="80" w:type="dxa"/>
              <w:right w:w="120" w:type="dxa"/>
            </w:tcMar>
            <w:vAlign w:val="center"/>
          </w:tcPr>
          <w:p w14:paraId="6C2330DD" w14:textId="77777777" w:rsidR="00BE522B" w:rsidRDefault="00000000">
            <w:r>
              <w:t>Consent, records and audit evidence retained for at least seven years after final relevant transaction or claim resolution.</w:t>
            </w:r>
          </w:p>
        </w:tc>
        <w:tc>
          <w:tcPr>
            <w:tcW w:w="3080" w:type="dxa"/>
            <w:tcMar>
              <w:top w:w="80" w:type="dxa"/>
              <w:left w:w="120" w:type="dxa"/>
              <w:bottom w:w="80" w:type="dxa"/>
              <w:right w:w="120" w:type="dxa"/>
            </w:tcMar>
            <w:vAlign w:val="center"/>
          </w:tcPr>
          <w:p w14:paraId="1D167131" w14:textId="77777777" w:rsidR="00BE522B" w:rsidRDefault="00000000">
            <w:r>
              <w:t>Legal hold may extend retention</w:t>
            </w:r>
          </w:p>
        </w:tc>
      </w:tr>
    </w:tbl>
    <w:p w14:paraId="2673FAC5" w14:textId="77777777" w:rsidR="00BE522B" w:rsidRDefault="00000000">
      <w:r>
        <w:t>This summary is not a substitute for the complete Consent below. Mandatory law and any record-specific delivery requirements control.</w:t>
      </w:r>
    </w:p>
    <w:p w14:paraId="4A682CC3" w14:textId="77777777" w:rsidR="00BE522B" w:rsidRDefault="00000000">
      <w:r>
        <w:br w:type="page"/>
      </w:r>
    </w:p>
    <w:p w14:paraId="198A07FA" w14:textId="77777777" w:rsidR="00BE522B" w:rsidRDefault="00000000">
      <w:pPr>
        <w:pStyle w:val="Heading1"/>
      </w:pPr>
      <w:r>
        <w:lastRenderedPageBreak/>
        <w:t>PART I — USER CONSENT</w:t>
      </w:r>
    </w:p>
    <w:p w14:paraId="5F60B66B" w14:textId="77777777" w:rsidR="00BE522B" w:rsidRDefault="00000000">
      <w:pPr>
        <w:pStyle w:val="Heading2"/>
      </w:pPr>
      <w:r>
        <w:t>1. Agreement to Use Electronic Records and Signatures</w:t>
      </w:r>
    </w:p>
    <w:p w14:paraId="1C431458" w14:textId="77777777" w:rsidR="00BE522B" w:rsidRDefault="00000000">
      <w:r>
        <w:t>By selecting the unchecked consent box and choosing “Agree and continue,” you affirmatively consent to conduct transactions with RideLocal Inc. (“RideLocal,” “we,” “us” or “our”) electronically and to receive, access, retain and sign the Records described below in electronic form. You confirm that you can access this Consent in the electronic format RideLocal uses and that you intend your electronic actions and signatures to have the same effect as handwritten signatures, to the extent permitted by law.</w:t>
      </w:r>
    </w:p>
    <w:p w14:paraId="547035E8" w14:textId="77777777" w:rsidR="00BE522B" w:rsidRDefault="00000000">
      <w:r>
        <w:t>Electronic delivery and signature do not change the substance of a Record, waive any nonwaivable right, or make a Record enforceable if it would otherwise be invalid. The controlling Terms, Trip Agreement, Host–Guest Vehicle Rental Agreement, policy, certificate, disclosure or other Record still governs its subject matter.</w:t>
      </w:r>
    </w:p>
    <w:p w14:paraId="6FD0D920" w14:textId="77777777" w:rsidR="00BE522B" w:rsidRDefault="00000000">
      <w:pPr>
        <w:pStyle w:val="Heading2"/>
      </w:pPr>
      <w:r>
        <w:t>2. Who and What This Consent Covers</w:t>
      </w:r>
    </w:p>
    <w:p w14:paraId="3A268448" w14:textId="77777777" w:rsidR="00BE522B" w:rsidRDefault="00000000">
      <w:r>
        <w:t>This Consent applies to electronic transactions between you and RideLocal and, when RideLocal supplies the signing or delivery process, transaction Records exchanged among you, a Host, a Guest, a dealership Host, a payment provider, an identity or license-verification provider, or an approved insurance or protection provider. It does not make RideLocal a party to a Host–Guest contract when the applicable agreement says otherwise.</w:t>
      </w:r>
    </w:p>
    <w:p w14:paraId="72AD881C" w14:textId="77777777" w:rsidR="00BE522B" w:rsidRDefault="00000000">
      <w:r>
        <w:t>This Consent applies to your current and future RideLocal account and transactions until you withdraw it or RideLocal replaces it with a lawfully accepted new consent. A reservation-specific agreement may require a separate signature even though this general Consent remains active.</w:t>
      </w:r>
    </w:p>
    <w:p w14:paraId="064B7EBB" w14:textId="77777777" w:rsidR="00BE522B" w:rsidRDefault="00000000">
      <w:pPr>
        <w:pStyle w:val="Heading2"/>
      </w:pPr>
      <w:r>
        <w:t>3. Records We May Provide Electronically</w:t>
      </w:r>
    </w:p>
    <w:p w14:paraId="1949766C" w14:textId="77777777" w:rsidR="00BE522B" w:rsidRDefault="00000000">
      <w:pPr>
        <w:pStyle w:val="ListBullet"/>
      </w:pPr>
      <w:r>
        <w:t>RideLocal Terms of Service, Host Terms, Guest Terms, privacy notices and policy updates;</w:t>
      </w:r>
    </w:p>
    <w:p w14:paraId="3250C056" w14:textId="77777777" w:rsidR="00BE522B" w:rsidRDefault="00000000">
      <w:pPr>
        <w:pStyle w:val="ListBullet"/>
      </w:pPr>
      <w:r>
        <w:t>Trip requests, approvals, modifications, extensions, cancellations, confirmations and receipts;</w:t>
      </w:r>
    </w:p>
    <w:p w14:paraId="5EEF786F" w14:textId="77777777" w:rsidR="00BE522B" w:rsidRDefault="00000000">
      <w:pPr>
        <w:pStyle w:val="ListBullet"/>
      </w:pPr>
      <w:r>
        <w:t>reservation-specific Vehicle Rental Agreements and Host–Guest Vehicle Rental Agreements;</w:t>
      </w:r>
    </w:p>
    <w:p w14:paraId="23EC2852" w14:textId="77777777" w:rsidR="00BE522B" w:rsidRDefault="00000000">
      <w:pPr>
        <w:pStyle w:val="ListBullet"/>
      </w:pPr>
      <w:r>
        <w:t>fee, payment, authorization-hold, refund, payout, mileage, toll, ticket, cleaning, smoking, fuel, charging and late-return records;</w:t>
      </w:r>
    </w:p>
    <w:p w14:paraId="35D39E24" w14:textId="77777777" w:rsidR="00BE522B" w:rsidRDefault="00000000">
      <w:pPr>
        <w:pStyle w:val="ListBullet"/>
      </w:pPr>
      <w:r>
        <w:t>driver-license and coverage-verification status, eligibility notices and requests for supporting information;</w:t>
      </w:r>
    </w:p>
    <w:p w14:paraId="1266A871" w14:textId="77777777" w:rsidR="00BE522B" w:rsidRDefault="00000000">
      <w:pPr>
        <w:pStyle w:val="ListBullet"/>
      </w:pPr>
      <w:r>
        <w:t>insurance or protection applications, disclosures, policy documents, certificates, notices and claims communications when electronic delivery is permitted;</w:t>
      </w:r>
    </w:p>
    <w:p w14:paraId="0758B6F8" w14:textId="77777777" w:rsidR="00BE522B" w:rsidRDefault="00000000">
      <w:pPr>
        <w:pStyle w:val="ListBullet"/>
      </w:pPr>
      <w:r>
        <w:t>inspection reports, photographs, damage notices, estimates, claim decisions, disputes and appeals;</w:t>
      </w:r>
    </w:p>
    <w:p w14:paraId="716FF93E" w14:textId="77777777" w:rsidR="00BE522B" w:rsidRDefault="00000000">
      <w:pPr>
        <w:pStyle w:val="ListBullet"/>
      </w:pPr>
      <w:r>
        <w:t>tax forms, account statements and legally required notices when electronic delivery is permitted;</w:t>
      </w:r>
    </w:p>
    <w:p w14:paraId="6FB9C5B8" w14:textId="77777777" w:rsidR="00BE522B" w:rsidRDefault="00000000">
      <w:pPr>
        <w:pStyle w:val="ListBullet"/>
      </w:pPr>
      <w:r>
        <w:t>customer-service messages, direct messages, safety alerts and account-security notices; and</w:t>
      </w:r>
    </w:p>
    <w:p w14:paraId="44E309F9" w14:textId="77777777" w:rsidR="00BE522B" w:rsidRDefault="00000000">
      <w:pPr>
        <w:pStyle w:val="ListBullet"/>
      </w:pPr>
      <w:r>
        <w:t>any other disclosure, authorization, contract, notice or record arising from a RideLocal transaction that may lawfully be delivered electronically.</w:t>
      </w:r>
    </w:p>
    <w:p w14:paraId="55025F1C" w14:textId="77777777" w:rsidR="00BE522B" w:rsidRDefault="00000000">
      <w:pPr>
        <w:pStyle w:val="Heading2"/>
      </w:pPr>
      <w:r>
        <w:lastRenderedPageBreak/>
        <w:t>4. Records Not Covered When Electronic Delivery Is Prohibited</w:t>
      </w:r>
    </w:p>
    <w:p w14:paraId="5707A437" w14:textId="77777777" w:rsidR="00BE522B" w:rsidRDefault="00000000">
      <w:r>
        <w:t>This Consent does not authorize electronic delivery of a record that governing law requires to be delivered in another manner or excludes from electronic-signature laws. RideLocal will use the legally required method for any excluded record. Nothing in this Consent alters special service, filing, notarization, witnessing, insurance, tax, court or government requirements.</w:t>
      </w:r>
    </w:p>
    <w:p w14:paraId="5B33B329" w14:textId="77777777" w:rsidR="00BE522B" w:rsidRDefault="00000000">
      <w:pPr>
        <w:pStyle w:val="Heading2"/>
      </w:pPr>
      <w:r>
        <w:t>5. Delivery Methods</w:t>
      </w:r>
    </w:p>
    <w:p w14:paraId="696D1C49" w14:textId="77777777" w:rsidR="00BE522B" w:rsidRDefault="00000000">
      <w:r>
        <w:t>RideLocal may deliver Records through the RideLocal app or website, a secure account inbox, a downloadable PDF or other retainable file, email to your designated address, text or push notice containing a secure link, or another method disclosed for the transaction. A text or push alert may notify you that a Record is available; the alert itself may not be the complete Record.</w:t>
      </w:r>
    </w:p>
    <w:p w14:paraId="19E3080B" w14:textId="77777777" w:rsidR="00BE522B" w:rsidRDefault="00000000">
      <w:r>
        <w:t>You must keep your designated email address and mobile number current. You can update them in Profile settings or by contacting RideLocal. If a message is returned, a link fails, or RideLocal has reason to believe you cannot access a required Record, RideLocal may suspend the affected transaction and request updated information or another lawful delivery method.</w:t>
      </w:r>
    </w:p>
    <w:p w14:paraId="35B85A93" w14:textId="77777777" w:rsidR="00BE522B" w:rsidRDefault="00000000">
      <w:pPr>
        <w:pStyle w:val="Heading2"/>
      </w:pPr>
      <w:r>
        <w:t>6. Hardware and Software Requirements</w:t>
      </w:r>
    </w:p>
    <w:p w14:paraId="7C77854D" w14:textId="77777777" w:rsidR="00BE522B" w:rsidRDefault="00000000">
      <w:r>
        <w:t>To access and retain RideLocal Records electronically, you need:</w:t>
      </w:r>
    </w:p>
    <w:p w14:paraId="1041DB41" w14:textId="77777777" w:rsidR="00BE522B" w:rsidRDefault="00000000">
      <w:pPr>
        <w:pStyle w:val="ListBullet"/>
      </w:pPr>
      <w:r>
        <w:t>a current internet-connected smartphone, tablet or computer;</w:t>
      </w:r>
    </w:p>
    <w:p w14:paraId="4984FEE4" w14:textId="77777777" w:rsidR="00BE522B" w:rsidRDefault="00000000">
      <w:pPr>
        <w:pStyle w:val="ListBullet"/>
      </w:pPr>
      <w:r>
        <w:t>a current RideLocal-supported web browser or the current RideLocal app, with cookies and JavaScript enabled when required;</w:t>
      </w:r>
    </w:p>
    <w:p w14:paraId="0E33461A" w14:textId="77777777" w:rsidR="00BE522B" w:rsidRDefault="00000000">
      <w:pPr>
        <w:pStyle w:val="ListBullet"/>
      </w:pPr>
      <w:r>
        <w:t>an active email address and, for text verification or alerts, a text-capable mobile number;</w:t>
      </w:r>
    </w:p>
    <w:p w14:paraId="6014FBAE" w14:textId="77777777" w:rsidR="00BE522B" w:rsidRDefault="00000000">
      <w:pPr>
        <w:pStyle w:val="ListBullet"/>
      </w:pPr>
      <w:r>
        <w:t>software capable of opening PDF files and displaying common image formats such as JPEG or PNG;</w:t>
      </w:r>
    </w:p>
    <w:p w14:paraId="200830CF" w14:textId="77777777" w:rsidR="00BE522B" w:rsidRDefault="00000000">
      <w:pPr>
        <w:pStyle w:val="ListBullet"/>
      </w:pPr>
      <w:r>
        <w:t>sufficient electronic storage or access to a printer to retain copies; and</w:t>
      </w:r>
    </w:p>
    <w:p w14:paraId="75452C91" w14:textId="77777777" w:rsidR="00BE522B" w:rsidRDefault="00000000">
      <w:pPr>
        <w:pStyle w:val="ListBullet"/>
      </w:pPr>
      <w:r>
        <w:t>a supported operating system with reasonable security updates and the ability to download files.</w:t>
      </w:r>
    </w:p>
    <w:p w14:paraId="79CBBFCB" w14:textId="77777777" w:rsidR="00BE522B" w:rsidRDefault="00000000">
      <w:r>
        <w:t>RideLocal will publish the supported browsers, app versions and operating-system versions next to this Consent. If you cannot open, read and save this Consent and the test PDF, do not consent; contact RideLocal for assistance.</w:t>
      </w:r>
    </w:p>
    <w:p w14:paraId="1889B82C" w14:textId="77777777" w:rsidR="00BE522B" w:rsidRDefault="00000000">
      <w:pPr>
        <w:pStyle w:val="Heading2"/>
      </w:pPr>
      <w:r>
        <w:t>7. Demonstrating Electronic Access</w:t>
      </w:r>
    </w:p>
    <w:p w14:paraId="766B3956" w14:textId="77777777" w:rsidR="00BE522B" w:rsidRDefault="00000000">
      <w:r>
        <w:t>Before you consent, RideLocal will present this Consent as a downloadable PDF or in the same electronic format used for required Records. You must open or download it and then electronically confirm that you were able to access and retain it. RideLocal will record the format, document version and successful access event. Merely receiving an email or viewing a checkbox is not the access demonstration.</w:t>
      </w:r>
    </w:p>
    <w:p w14:paraId="0A8391C8" w14:textId="77777777" w:rsidR="00BE522B" w:rsidRDefault="00000000">
      <w:pPr>
        <w:pStyle w:val="Heading2"/>
      </w:pPr>
      <w:r>
        <w:t>8. Requesting Paper Copies</w:t>
      </w:r>
    </w:p>
    <w:p w14:paraId="747C4ABE" w14:textId="77777777" w:rsidR="00BE522B" w:rsidRDefault="00000000">
      <w:r>
        <w:t xml:space="preserve">You may request a paper copy of an electronic Record by emailing midsouthacceptancecorp@gmail.com, calling (318) 687-9500, or writing to RideLocal Inc., 7077 Jewella Avenue, Shreveport, Louisiana 71108. Identify the account, Trip and Record requested. RideLocal will not charge a RideLocal paper-copy fee at MVP launch, although you remain responsible for any charge </w:t>
      </w:r>
      <w:r>
        <w:lastRenderedPageBreak/>
        <w:t>imposed by a third party that lawfully controls its own Record and disclosed that charge before consent. You may also download and print Records yourself.</w:t>
      </w:r>
    </w:p>
    <w:p w14:paraId="5F4C57DA" w14:textId="77777777" w:rsidR="00BE522B" w:rsidRDefault="00000000">
      <w:pPr>
        <w:pStyle w:val="Heading2"/>
      </w:pPr>
      <w:r>
        <w:t>9. Withdrawing Consent</w:t>
      </w:r>
    </w:p>
    <w:p w14:paraId="0ED337B7" w14:textId="77777777" w:rsidR="00BE522B" w:rsidRDefault="00000000">
      <w:r>
        <w:t>You may withdraw this Consent prospectively through the electronic-communications control in your account, if available, or by contacting RideLocal at the email, phone number or mailing address above. Include enough information to identify your account. RideLocal will confirm when withdrawal becomes effective and will not charge a RideLocal withdrawal fee.</w:t>
      </w:r>
    </w:p>
    <w:p w14:paraId="580D2213" w14:textId="77777777" w:rsidR="00BE522B" w:rsidRDefault="00000000">
      <w:r>
        <w:t>Withdrawal does not affect the validity of Records delivered or signatures made before it became effective, cancel a Trip or payment obligation, revoke a separate authorization, or excuse compliance with an existing agreement. If RideLocal cannot lawfully or operationally complete a transaction using paper Records, withdrawal may prevent new bookings, Host approvals, vehicle handoffs or continued account functionality after notice. RideLocal will disclose any transaction-specific consequence before withdrawal when reasonably possible.</w:t>
      </w:r>
    </w:p>
    <w:p w14:paraId="0AE10E65" w14:textId="77777777" w:rsidR="00BE522B" w:rsidRDefault="00000000">
      <w:pPr>
        <w:pStyle w:val="Heading2"/>
      </w:pPr>
      <w:r>
        <w:t>10. Changes to Technical Requirements</w:t>
      </w:r>
    </w:p>
    <w:p w14:paraId="76F1E3D9" w14:textId="77777777" w:rsidR="00BE522B" w:rsidRDefault="00000000">
      <w:r>
        <w:t>If a change to hardware or software requirements creates a material risk that you will be unable to access or retain a Record covered by this Consent, RideLocal will provide the revised requirements, explain your right to withdraw without a fee or newly imposed consequence, and obtain a renewed electronic access demonstration and consent before relying on the change for legally required consumer Records.</w:t>
      </w:r>
    </w:p>
    <w:p w14:paraId="38BEEDA6" w14:textId="77777777" w:rsidR="00BE522B" w:rsidRDefault="00000000">
      <w:pPr>
        <w:pStyle w:val="Heading2"/>
      </w:pPr>
      <w:r>
        <w:t>11. Electronic Signatures and Intent</w:t>
      </w:r>
    </w:p>
    <w:p w14:paraId="0FAFCFDA" w14:textId="77777777" w:rsidR="00BE522B" w:rsidRDefault="00000000">
      <w:r>
        <w:t>An electronic signature may include selecting a clearly labeled checkbox or button, typing a name, entering a one-time code, drawing a signature, using a supported digital-signature method, or taking another action that RideLocal clearly identifies as a signature. The signature screen must identify the Record, the capacity in which you sign, and the legal effect of the action before you take it. Silence, inactivity, a prechecked box, ordinary browsing or merely opening a Record is not an electronic signature.</w:t>
      </w:r>
    </w:p>
    <w:p w14:paraId="66C589CD" w14:textId="77777777" w:rsidR="00BE522B" w:rsidRDefault="00000000">
      <w:r>
        <w:t>A Host’s approval, a Guest’s request, payment authorization, inspection submission and Trip Agreement signature are separate actions unless the interface clearly combines them and the user expressly agrees. RideLocal should require both Host and Guest to separately sign the final reservation-specific Vehicle Rental Agreement and any material amendment.</w:t>
      </w:r>
    </w:p>
    <w:p w14:paraId="434472BC" w14:textId="77777777" w:rsidR="00BE522B" w:rsidRDefault="00000000">
      <w:pPr>
        <w:pStyle w:val="Heading2"/>
      </w:pPr>
      <w:r>
        <w:t>12. Attribution and Authentication</w:t>
      </w:r>
    </w:p>
    <w:p w14:paraId="33F27A67" w14:textId="77777777" w:rsidR="00BE522B" w:rsidRDefault="00000000">
      <w:r>
        <w:t>RideLocal may use account credentials, verified email or mobile channels, one-time codes, device and session information, IP address, timestamps, document hashes, transaction identifiers and audit logs to associate an action with a user. RideLocal does not use face matching. These methods support attribution but do not eliminate a user’s right to report unauthorized access, error, fraud, coercion or identity theft.</w:t>
      </w:r>
    </w:p>
    <w:p w14:paraId="784E8EAA" w14:textId="77777777" w:rsidR="00BE522B" w:rsidRDefault="00000000">
      <w:r>
        <w:lastRenderedPageBreak/>
        <w:t>You must protect your credentials, use accurate information, review each Record before signing, and promptly report suspected unauthorized access. RideLocal may pause a transaction and require additional lawful verification when an action appears inconsistent, but it will not treat a disputed signature as conclusively valid solely because credentials were used.</w:t>
      </w:r>
    </w:p>
    <w:p w14:paraId="78C41A5F" w14:textId="77777777" w:rsidR="00BE522B" w:rsidRDefault="00000000">
      <w:pPr>
        <w:pStyle w:val="Heading2"/>
      </w:pPr>
      <w:r>
        <w:t>13. Corrections and Errors</w:t>
      </w:r>
    </w:p>
    <w:p w14:paraId="1634B037" w14:textId="77777777" w:rsidR="00BE522B" w:rsidRDefault="00000000">
      <w:r>
        <w:t>Before signing, you must be able to review the Record and correct input errors or return to the prior step. After signing, corrections must be made through a documented amendment, cancellation, dispute or support process. RideLocal may correct an obvious clerical or display error only with notice and without changing a material term unless every required party affirmatively agrees.</w:t>
      </w:r>
    </w:p>
    <w:p w14:paraId="7E58F1A3" w14:textId="77777777" w:rsidR="00BE522B" w:rsidRDefault="00000000">
      <w:pPr>
        <w:pStyle w:val="Heading2"/>
      </w:pPr>
      <w:r>
        <w:t>14. Record Delivery, Availability and Receipt</w:t>
      </w:r>
    </w:p>
    <w:p w14:paraId="353AFB3E" w14:textId="77777777" w:rsidR="00BE522B" w:rsidRDefault="00000000">
      <w:r>
        <w:t>RideLocal will make each Record available in a form capable of retention and reproduction. A Record-specific law or agreement determines when delivery, notice or receipt is effective. RideLocal will not rely solely on a contractual “deemed received” rule when it knows a required electronic delivery failed or when mandatory law requires actual delivery, a different address or another method.</w:t>
      </w:r>
    </w:p>
    <w:p w14:paraId="32C54B45" w14:textId="77777777" w:rsidR="00BE522B" w:rsidRDefault="00000000">
      <w:r>
        <w:t>Users should download important Records promptly. RideLocal will provide durable authenticated account access where practicable and a support process for replacement copies. Temporary or one-use links may supplement but must not be the only means of retaining a required Record.</w:t>
      </w:r>
    </w:p>
    <w:p w14:paraId="55E5766C" w14:textId="77777777" w:rsidR="00BE522B" w:rsidRDefault="00000000">
      <w:pPr>
        <w:pStyle w:val="Heading2"/>
      </w:pPr>
      <w:r>
        <w:t>15. Record Integrity and Retention</w:t>
      </w:r>
    </w:p>
    <w:p w14:paraId="5EFCFDB3" w14:textId="77777777" w:rsidR="00BE522B" w:rsidRDefault="00000000">
      <w:r>
        <w:t>RideLocal will preserve the final presented version of each signed Record together with its document identifier, version, signer, capacity, date and time, signature method, related Trip or account, delivery event, consent version and relevant audit evidence. Records must remain accurate, accessible and reproducible for later reference.</w:t>
      </w:r>
    </w:p>
    <w:p w14:paraId="2A9DAE85" w14:textId="77777777" w:rsidR="00BE522B" w:rsidRDefault="00000000">
      <w:r>
        <w:t>RideLocal’s working retention standard is at least seven years after the later of the relevant Trip’s completion, account transaction’s completion, final payment, or final claim or dispute resolution, unless a longer period, legal hold, tax rule, insurance requirement or other law applies. The Privacy Policy controls deletion and minimization where retention is not required.</w:t>
      </w:r>
    </w:p>
    <w:p w14:paraId="7E3CECC5" w14:textId="77777777" w:rsidR="00BE522B" w:rsidRDefault="00000000">
      <w:pPr>
        <w:pStyle w:val="Heading2"/>
      </w:pPr>
      <w:r>
        <w:t>16. Communications Preferences Are Separate</w:t>
      </w:r>
    </w:p>
    <w:p w14:paraId="02543436" w14:textId="77777777" w:rsidR="00BE522B" w:rsidRDefault="00000000">
      <w:r>
        <w:t>This Consent covers transactional and legally required communications. Marketing email, marketing text messages and automated promotional calls require any separate consent mandated by law and must have their own preference and opt-out controls. Withdrawing marketing consent does not withdraw this Consent or stop necessary transactional, safety, security or legal notices.</w:t>
      </w:r>
    </w:p>
    <w:p w14:paraId="7363ABCB" w14:textId="77777777" w:rsidR="00BE522B" w:rsidRDefault="00000000">
      <w:pPr>
        <w:pStyle w:val="Heading2"/>
      </w:pPr>
      <w:r>
        <w:t>17. Accessibility and Language</w:t>
      </w:r>
    </w:p>
    <w:p w14:paraId="51C28315" w14:textId="77777777" w:rsidR="00BE522B" w:rsidRDefault="00000000">
      <w:r>
        <w:t>RideLocal will provide accessible electronic Records and reasonable assistance. A translated convenience copy does not replace the controlling-language version unless RideLocal expressly says it does. Users who require an accessible format, interpreter assistance or another accommodation should contact RideLocal before signing.</w:t>
      </w:r>
    </w:p>
    <w:p w14:paraId="2E2BA29C" w14:textId="77777777" w:rsidR="00BE522B" w:rsidRDefault="00000000">
      <w:pPr>
        <w:pStyle w:val="Heading2"/>
      </w:pPr>
      <w:r>
        <w:lastRenderedPageBreak/>
        <w:t>18. Reservation-Specific Agreements</w:t>
      </w:r>
    </w:p>
    <w:p w14:paraId="5B09F650" w14:textId="77777777" w:rsidR="00BE522B" w:rsidRDefault="00000000">
      <w:r>
        <w:t>This Consent permits electronic presentation and signature but is not itself a reservation, rental agreement, insurance policy, protection product or payment authorization. Each Trip’s final agreement must identify the Host, Guest, vehicle, dates and times, price, mileage allowance, $100 security hold, fees, coverage status, pickup and return terms, and incorporated policies. Material changes require a new or amended Record accepted by every required party.</w:t>
      </w:r>
    </w:p>
    <w:p w14:paraId="283B4B62" w14:textId="77777777" w:rsidR="00BE522B" w:rsidRDefault="00000000">
      <w:pPr>
        <w:pStyle w:val="Heading2"/>
      </w:pPr>
      <w:r>
        <w:t>19. Governing Law and Nonwaivable Rights</w:t>
      </w:r>
    </w:p>
    <w:p w14:paraId="05C7ACCC" w14:textId="77777777" w:rsidR="00BE522B" w:rsidRDefault="00000000">
      <w:r>
        <w:t>The federal Electronic Signatures in Global and National Commerce Act and applicable Louisiana or Texas electronic-transactions law govern electronic validity as applicable. This Consent does not select a forum, waive a consumer-protection right, alter an agreement’s governing-law clause, or override a record-specific rule. If part of this Consent is unenforceable, it will be limited to the minimum extent necessary without invalidating otherwise valid consent.</w:t>
      </w:r>
    </w:p>
    <w:p w14:paraId="583CB871" w14:textId="77777777" w:rsidR="00BE522B" w:rsidRDefault="00000000">
      <w:pPr>
        <w:pStyle w:val="Heading2"/>
      </w:pPr>
      <w:r>
        <w:t>20. Contact</w:t>
      </w:r>
    </w:p>
    <w:p w14:paraId="2C7CB8F1" w14:textId="77777777" w:rsidR="00BE522B" w:rsidRDefault="00000000">
      <w:r>
        <w:t>Questions, paper-copy requests, withdrawal notices and accessibility requests may be sent to midsouthacceptancecorp@gmail.com, (318) 687-9500, or RideLocal Inc., 7077 Jewella Avenue, Shreveport, Louisiana 71108. Account-security concerns should be reported immediately through RideLocal support.</w:t>
      </w:r>
    </w:p>
    <w:sectPr w:rsidR="00BE522B"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75DE" w14:textId="77777777" w:rsidR="00D520D7" w:rsidRDefault="00D520D7">
      <w:pPr>
        <w:spacing w:after="0" w:line="240" w:lineRule="auto"/>
      </w:pPr>
      <w:r>
        <w:separator/>
      </w:r>
    </w:p>
  </w:endnote>
  <w:endnote w:type="continuationSeparator" w:id="0">
    <w:p w14:paraId="286DFE3D" w14:textId="77777777" w:rsidR="00D520D7" w:rsidRDefault="00D5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3F45" w14:textId="77777777" w:rsidR="00BE522B" w:rsidRDefault="00000000">
    <w:pPr>
      <w:pStyle w:val="Footer"/>
      <w:jc w:val="right"/>
    </w:pPr>
    <w:r>
      <w:rPr>
        <w:color w:val="5A5A5A"/>
        <w:sz w:val="18"/>
      </w:rPr>
      <w:t xml:space="preserve">Page </w:t>
    </w:r>
    <w:r>
      <w:fldChar w:fldCharType="begin"/>
    </w:r>
    <w:r>
      <w:instrText>PAGE</w:instrText>
    </w:r>
    <w:r>
      <w:fldChar w:fldCharType="separate"/>
    </w:r>
    <w:r w:rsidR="00E5106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B1F4" w14:textId="77777777" w:rsidR="00D520D7" w:rsidRDefault="00D520D7">
      <w:pPr>
        <w:spacing w:after="0" w:line="240" w:lineRule="auto"/>
      </w:pPr>
      <w:r>
        <w:separator/>
      </w:r>
    </w:p>
  </w:footnote>
  <w:footnote w:type="continuationSeparator" w:id="0">
    <w:p w14:paraId="48183061" w14:textId="77777777" w:rsidR="00D520D7" w:rsidRDefault="00D5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54A4" w14:textId="77777777" w:rsidR="00BE522B" w:rsidRDefault="00000000">
    <w:pPr>
      <w:pStyle w:val="Header"/>
    </w:pPr>
    <w:r>
      <w:rPr>
        <w:b/>
        <w:color w:val="5A5A5A"/>
        <w:sz w:val="18"/>
      </w:rPr>
      <w:t>RIDELOCAL INC.  |  ELECTRONIC COMMUNICATIONS AND E-SIGNATURE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9816006">
    <w:abstractNumId w:val="8"/>
  </w:num>
  <w:num w:numId="2" w16cid:durableId="2040272355">
    <w:abstractNumId w:val="6"/>
  </w:num>
  <w:num w:numId="3" w16cid:durableId="1813908294">
    <w:abstractNumId w:val="5"/>
  </w:num>
  <w:num w:numId="4" w16cid:durableId="1300769549">
    <w:abstractNumId w:val="4"/>
  </w:num>
  <w:num w:numId="5" w16cid:durableId="1881935088">
    <w:abstractNumId w:val="7"/>
  </w:num>
  <w:num w:numId="6" w16cid:durableId="1494831661">
    <w:abstractNumId w:val="3"/>
  </w:num>
  <w:num w:numId="7" w16cid:durableId="1093084888">
    <w:abstractNumId w:val="2"/>
  </w:num>
  <w:num w:numId="8" w16cid:durableId="1805465822">
    <w:abstractNumId w:val="1"/>
  </w:num>
  <w:num w:numId="9" w16cid:durableId="89982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776E3"/>
    <w:rsid w:val="00AA1D8D"/>
    <w:rsid w:val="00B47730"/>
    <w:rsid w:val="00BE522B"/>
    <w:rsid w:val="00CB0664"/>
    <w:rsid w:val="00D520D7"/>
    <w:rsid w:val="00E510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36B3F"/>
  <w14:defaultImageDpi w14:val="300"/>
  <w15:docId w15:val="{BEFD7CD8-B34D-4328-A32D-F0BE0A92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Electronic Communications and Electronic-Signature Consent</dc:title>
  <dc:subject>Electronic delivery, consent, signatures, access, withdrawal, paper copies and implementation controls</dc:subject>
  <dc:creator>RideLocal Inc.</dc:creator>
  <cp:keywords/>
  <dc:description>generated by python-docx</dc:description>
  <cp:lastModifiedBy>Robert Chandler</cp:lastModifiedBy>
  <cp:revision>2</cp:revision>
  <dcterms:created xsi:type="dcterms:W3CDTF">2026-07-19T18:44:00Z</dcterms:created>
  <dcterms:modified xsi:type="dcterms:W3CDTF">2026-07-19T18:44:00Z</dcterms:modified>
  <cp:category/>
</cp:coreProperties>
</file>