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A3E5" w14:textId="77777777" w:rsidR="009B35EB" w:rsidRDefault="00000000">
      <w:pPr>
        <w:spacing w:before="1440" w:after="160"/>
        <w:jc w:val="center"/>
      </w:pPr>
      <w:r>
        <w:rPr>
          <w:b/>
          <w:color w:val="1F4D78"/>
          <w:sz w:val="46"/>
        </w:rPr>
        <w:t>RIDELOCAL FEE AND SECURITY DEPOSIT SCHEDULE</w:t>
      </w:r>
    </w:p>
    <w:p w14:paraId="6F6F7775" w14:textId="77777777" w:rsidR="009B35EB" w:rsidRDefault="00000000">
      <w:pPr>
        <w:spacing w:after="440"/>
        <w:jc w:val="center"/>
      </w:pPr>
      <w:r>
        <w:rPr>
          <w:color w:val="5A5A5A"/>
          <w:sz w:val="28"/>
        </w:rPr>
        <w:t>Guest Charges, Host Earnings and Evidence Standards</w:t>
      </w:r>
    </w:p>
    <w:p w14:paraId="2246B998" w14:textId="77777777" w:rsidR="009B35EB" w:rsidRDefault="00000000">
      <w:pPr>
        <w:jc w:val="center"/>
      </w:pPr>
      <w:r>
        <w:t>Version 0.2 | Revised July 19, 2026 | Published July 19, 2026 | Effective July 19, 2026</w:t>
      </w:r>
    </w:p>
    <w:p w14:paraId="0E4AB9E3" w14:textId="77777777" w:rsidR="009B35EB" w:rsidRDefault="00000000">
      <w:pPr>
        <w:jc w:val="center"/>
      </w:pPr>
      <w:r>
        <w:t>RideLocal Inc. | 7077 Jewella Avenue, Shreveport, Louisiana 71108</w:t>
      </w:r>
    </w:p>
    <w:p w14:paraId="5F2655A7" w14:textId="77777777" w:rsidR="009B35EB" w:rsidRDefault="009B35EB"/>
    <w:p w14:paraId="5CB0C733" w14:textId="77777777" w:rsidR="009B35EB" w:rsidRDefault="00000000">
      <w:r>
        <w:br w:type="page"/>
      </w:r>
    </w:p>
    <w:p w14:paraId="04D6E013" w14:textId="77777777" w:rsidR="009B35EB" w:rsidRDefault="00000000">
      <w:pPr>
        <w:pStyle w:val="Heading1"/>
      </w:pPr>
      <w:r>
        <w:lastRenderedPageBreak/>
        <w:t>MVP Fee Summary</w:t>
      </w:r>
    </w:p>
    <w:tbl>
      <w:tblPr>
        <w:tblStyle w:val="TableGrid"/>
        <w:tblW w:w="9360" w:type="dxa"/>
        <w:tblInd w:w="120" w:type="dxa"/>
        <w:tblLayout w:type="fixed"/>
        <w:tblLook w:val="04A0" w:firstRow="1" w:lastRow="0" w:firstColumn="1" w:lastColumn="0" w:noHBand="0" w:noVBand="1"/>
      </w:tblPr>
      <w:tblGrid>
        <w:gridCol w:w="2800"/>
        <w:gridCol w:w="3560"/>
        <w:gridCol w:w="3000"/>
      </w:tblGrid>
      <w:tr w:rsidR="009B35EB" w14:paraId="01D26F40" w14:textId="77777777">
        <w:trPr>
          <w:tblHeader/>
        </w:trPr>
        <w:tc>
          <w:tcPr>
            <w:tcW w:w="2800" w:type="dxa"/>
            <w:shd w:val="clear" w:color="auto" w:fill="E8EEF5"/>
            <w:tcMar>
              <w:top w:w="80" w:type="dxa"/>
              <w:left w:w="120" w:type="dxa"/>
              <w:bottom w:w="80" w:type="dxa"/>
              <w:right w:w="120" w:type="dxa"/>
            </w:tcMar>
            <w:vAlign w:val="center"/>
          </w:tcPr>
          <w:p w14:paraId="425EE5A2" w14:textId="77777777" w:rsidR="009B35EB" w:rsidRDefault="00000000">
            <w:pPr>
              <w:spacing w:after="20"/>
            </w:pPr>
            <w:r>
              <w:rPr>
                <w:b/>
                <w:sz w:val="18"/>
              </w:rPr>
              <w:t>Item</w:t>
            </w:r>
          </w:p>
        </w:tc>
        <w:tc>
          <w:tcPr>
            <w:tcW w:w="3560" w:type="dxa"/>
            <w:shd w:val="clear" w:color="auto" w:fill="E8EEF5"/>
            <w:tcMar>
              <w:top w:w="80" w:type="dxa"/>
              <w:left w:w="120" w:type="dxa"/>
              <w:bottom w:w="80" w:type="dxa"/>
              <w:right w:w="120" w:type="dxa"/>
            </w:tcMar>
            <w:vAlign w:val="center"/>
          </w:tcPr>
          <w:p w14:paraId="4D9C628D" w14:textId="77777777" w:rsidR="009B35EB" w:rsidRDefault="00000000">
            <w:pPr>
              <w:spacing w:after="20"/>
            </w:pPr>
            <w:r>
              <w:rPr>
                <w:b/>
                <w:sz w:val="18"/>
              </w:rPr>
              <w:t>Current MVP amount</w:t>
            </w:r>
          </w:p>
        </w:tc>
        <w:tc>
          <w:tcPr>
            <w:tcW w:w="3000" w:type="dxa"/>
            <w:shd w:val="clear" w:color="auto" w:fill="E8EEF5"/>
            <w:tcMar>
              <w:top w:w="80" w:type="dxa"/>
              <w:left w:w="120" w:type="dxa"/>
              <w:bottom w:w="80" w:type="dxa"/>
              <w:right w:w="120" w:type="dxa"/>
            </w:tcMar>
            <w:vAlign w:val="center"/>
          </w:tcPr>
          <w:p w14:paraId="037D87E1" w14:textId="77777777" w:rsidR="009B35EB" w:rsidRDefault="00000000">
            <w:pPr>
              <w:spacing w:after="20"/>
            </w:pPr>
            <w:r>
              <w:rPr>
                <w:b/>
                <w:sz w:val="18"/>
              </w:rPr>
              <w:t>Who receives it</w:t>
            </w:r>
          </w:p>
        </w:tc>
      </w:tr>
      <w:tr w:rsidR="009B35EB" w14:paraId="701AF41C" w14:textId="77777777">
        <w:tc>
          <w:tcPr>
            <w:tcW w:w="2800" w:type="dxa"/>
            <w:tcMar>
              <w:top w:w="80" w:type="dxa"/>
              <w:left w:w="120" w:type="dxa"/>
              <w:bottom w:w="80" w:type="dxa"/>
              <w:right w:w="120" w:type="dxa"/>
            </w:tcMar>
            <w:vAlign w:val="center"/>
          </w:tcPr>
          <w:p w14:paraId="010299AF" w14:textId="77777777" w:rsidR="009B35EB" w:rsidRDefault="00000000">
            <w:pPr>
              <w:spacing w:after="20"/>
            </w:pPr>
            <w:r>
              <w:rPr>
                <w:sz w:val="18"/>
              </w:rPr>
              <w:t>Security authorization hold</w:t>
            </w:r>
          </w:p>
        </w:tc>
        <w:tc>
          <w:tcPr>
            <w:tcW w:w="3560" w:type="dxa"/>
            <w:tcMar>
              <w:top w:w="80" w:type="dxa"/>
              <w:left w:w="120" w:type="dxa"/>
              <w:bottom w:w="80" w:type="dxa"/>
              <w:right w:w="120" w:type="dxa"/>
            </w:tcMar>
            <w:vAlign w:val="center"/>
          </w:tcPr>
          <w:p w14:paraId="5BCE813A" w14:textId="77777777" w:rsidR="009B35EB" w:rsidRDefault="00000000">
            <w:pPr>
              <w:spacing w:after="20"/>
            </w:pPr>
            <w:r>
              <w:rPr>
                <w:sz w:val="18"/>
              </w:rPr>
              <w:t>$100 per Trip; not a fee</w:t>
            </w:r>
          </w:p>
        </w:tc>
        <w:tc>
          <w:tcPr>
            <w:tcW w:w="3000" w:type="dxa"/>
            <w:tcMar>
              <w:top w:w="80" w:type="dxa"/>
              <w:left w:w="120" w:type="dxa"/>
              <w:bottom w:w="80" w:type="dxa"/>
              <w:right w:w="120" w:type="dxa"/>
            </w:tcMar>
            <w:vAlign w:val="center"/>
          </w:tcPr>
          <w:p w14:paraId="1C4076D1" w14:textId="77777777" w:rsidR="009B35EB" w:rsidRDefault="00000000">
            <w:pPr>
              <w:spacing w:after="20"/>
            </w:pPr>
            <w:r>
              <w:rPr>
                <w:sz w:val="18"/>
              </w:rPr>
              <w:t>Held for Guest obligations; unused amount released</w:t>
            </w:r>
          </w:p>
        </w:tc>
      </w:tr>
      <w:tr w:rsidR="009B35EB" w14:paraId="74886BF6" w14:textId="77777777">
        <w:tc>
          <w:tcPr>
            <w:tcW w:w="2800" w:type="dxa"/>
            <w:tcMar>
              <w:top w:w="80" w:type="dxa"/>
              <w:left w:w="120" w:type="dxa"/>
              <w:bottom w:w="80" w:type="dxa"/>
              <w:right w:w="120" w:type="dxa"/>
            </w:tcMar>
            <w:vAlign w:val="center"/>
          </w:tcPr>
          <w:p w14:paraId="5513BB40" w14:textId="77777777" w:rsidR="009B35EB" w:rsidRDefault="00000000">
            <w:pPr>
              <w:spacing w:after="20"/>
            </w:pPr>
            <w:r>
              <w:rPr>
                <w:sz w:val="18"/>
              </w:rPr>
              <w:t>Included distance</w:t>
            </w:r>
          </w:p>
        </w:tc>
        <w:tc>
          <w:tcPr>
            <w:tcW w:w="3560" w:type="dxa"/>
            <w:tcMar>
              <w:top w:w="80" w:type="dxa"/>
              <w:left w:w="120" w:type="dxa"/>
              <w:bottom w:w="80" w:type="dxa"/>
              <w:right w:w="120" w:type="dxa"/>
            </w:tcMar>
            <w:vAlign w:val="center"/>
          </w:tcPr>
          <w:p w14:paraId="7103616F" w14:textId="77777777" w:rsidR="009B35EB" w:rsidRDefault="00000000">
            <w:pPr>
              <w:spacing w:after="20"/>
            </w:pPr>
            <w:r>
              <w:rPr>
                <w:sz w:val="18"/>
              </w:rPr>
              <w:t>200 miles per booked day</w:t>
            </w:r>
          </w:p>
        </w:tc>
        <w:tc>
          <w:tcPr>
            <w:tcW w:w="3000" w:type="dxa"/>
            <w:tcMar>
              <w:top w:w="80" w:type="dxa"/>
              <w:left w:w="120" w:type="dxa"/>
              <w:bottom w:w="80" w:type="dxa"/>
              <w:right w:w="120" w:type="dxa"/>
            </w:tcMar>
            <w:vAlign w:val="center"/>
          </w:tcPr>
          <w:p w14:paraId="29BDE1B3" w14:textId="77777777" w:rsidR="009B35EB" w:rsidRDefault="00000000">
            <w:pPr>
              <w:spacing w:after="20"/>
            </w:pPr>
            <w:r>
              <w:rPr>
                <w:sz w:val="18"/>
              </w:rPr>
              <w:t>Included in base vehicle price</w:t>
            </w:r>
          </w:p>
        </w:tc>
      </w:tr>
      <w:tr w:rsidR="009B35EB" w14:paraId="372F7134" w14:textId="77777777">
        <w:tc>
          <w:tcPr>
            <w:tcW w:w="2800" w:type="dxa"/>
            <w:tcMar>
              <w:top w:w="80" w:type="dxa"/>
              <w:left w:w="120" w:type="dxa"/>
              <w:bottom w:w="80" w:type="dxa"/>
              <w:right w:w="120" w:type="dxa"/>
            </w:tcMar>
            <w:vAlign w:val="center"/>
          </w:tcPr>
          <w:p w14:paraId="30A2B7B3" w14:textId="77777777" w:rsidR="009B35EB" w:rsidRDefault="00000000">
            <w:pPr>
              <w:spacing w:after="20"/>
            </w:pPr>
            <w:r>
              <w:rPr>
                <w:sz w:val="18"/>
              </w:rPr>
              <w:t>Excess distance</w:t>
            </w:r>
          </w:p>
        </w:tc>
        <w:tc>
          <w:tcPr>
            <w:tcW w:w="3560" w:type="dxa"/>
            <w:tcMar>
              <w:top w:w="80" w:type="dxa"/>
              <w:left w:w="120" w:type="dxa"/>
              <w:bottom w:w="80" w:type="dxa"/>
              <w:right w:w="120" w:type="dxa"/>
            </w:tcMar>
            <w:vAlign w:val="center"/>
          </w:tcPr>
          <w:p w14:paraId="6D6E2744" w14:textId="77777777" w:rsidR="009B35EB" w:rsidRDefault="00000000">
            <w:pPr>
              <w:spacing w:after="20"/>
            </w:pPr>
            <w:r>
              <w:rPr>
                <w:sz w:val="18"/>
              </w:rPr>
              <w:t>$0.20 per mile</w:t>
            </w:r>
          </w:p>
        </w:tc>
        <w:tc>
          <w:tcPr>
            <w:tcW w:w="3000" w:type="dxa"/>
            <w:tcMar>
              <w:top w:w="80" w:type="dxa"/>
              <w:left w:w="120" w:type="dxa"/>
              <w:bottom w:w="80" w:type="dxa"/>
              <w:right w:w="120" w:type="dxa"/>
            </w:tcMar>
            <w:vAlign w:val="center"/>
          </w:tcPr>
          <w:p w14:paraId="35E5425B" w14:textId="77777777" w:rsidR="009B35EB" w:rsidRDefault="00000000">
            <w:pPr>
              <w:spacing w:after="20"/>
            </w:pPr>
            <w:r>
              <w:rPr>
                <w:sz w:val="18"/>
              </w:rPr>
              <w:t>$0.15 to Host; $0.05 to RideLocal</w:t>
            </w:r>
          </w:p>
        </w:tc>
      </w:tr>
      <w:tr w:rsidR="009B35EB" w14:paraId="2EEAFA6E" w14:textId="77777777">
        <w:tc>
          <w:tcPr>
            <w:tcW w:w="2800" w:type="dxa"/>
            <w:tcMar>
              <w:top w:w="80" w:type="dxa"/>
              <w:left w:w="120" w:type="dxa"/>
              <w:bottom w:w="80" w:type="dxa"/>
              <w:right w:w="120" w:type="dxa"/>
            </w:tcMar>
            <w:vAlign w:val="center"/>
          </w:tcPr>
          <w:p w14:paraId="3216B10E" w14:textId="77777777" w:rsidR="009B35EB" w:rsidRDefault="00000000">
            <w:pPr>
              <w:spacing w:after="20"/>
            </w:pPr>
            <w:r>
              <w:rPr>
                <w:sz w:val="18"/>
              </w:rPr>
              <w:t>Booking fee</w:t>
            </w:r>
          </w:p>
        </w:tc>
        <w:tc>
          <w:tcPr>
            <w:tcW w:w="3560" w:type="dxa"/>
            <w:tcMar>
              <w:top w:w="80" w:type="dxa"/>
              <w:left w:w="120" w:type="dxa"/>
              <w:bottom w:w="80" w:type="dxa"/>
              <w:right w:w="120" w:type="dxa"/>
            </w:tcMar>
            <w:vAlign w:val="center"/>
          </w:tcPr>
          <w:p w14:paraId="2B9345C5" w14:textId="77777777" w:rsidR="009B35EB" w:rsidRDefault="00000000">
            <w:pPr>
              <w:spacing w:after="20"/>
            </w:pPr>
            <w:r>
              <w:rPr>
                <w:sz w:val="18"/>
              </w:rPr>
              <w:t>$0</w:t>
            </w:r>
          </w:p>
        </w:tc>
        <w:tc>
          <w:tcPr>
            <w:tcW w:w="3000" w:type="dxa"/>
            <w:tcMar>
              <w:top w:w="80" w:type="dxa"/>
              <w:left w:w="120" w:type="dxa"/>
              <w:bottom w:w="80" w:type="dxa"/>
              <w:right w:w="120" w:type="dxa"/>
            </w:tcMar>
            <w:vAlign w:val="center"/>
          </w:tcPr>
          <w:p w14:paraId="4BE86EAF" w14:textId="77777777" w:rsidR="009B35EB" w:rsidRDefault="00000000">
            <w:pPr>
              <w:spacing w:after="20"/>
            </w:pPr>
            <w:r>
              <w:rPr>
                <w:sz w:val="18"/>
              </w:rPr>
              <w:t>No booking fee at MVP launch</w:t>
            </w:r>
          </w:p>
        </w:tc>
      </w:tr>
      <w:tr w:rsidR="009B35EB" w14:paraId="23986271" w14:textId="77777777">
        <w:tc>
          <w:tcPr>
            <w:tcW w:w="2800" w:type="dxa"/>
            <w:tcMar>
              <w:top w:w="80" w:type="dxa"/>
              <w:left w:w="120" w:type="dxa"/>
              <w:bottom w:w="80" w:type="dxa"/>
              <w:right w:w="120" w:type="dxa"/>
            </w:tcMar>
            <w:vAlign w:val="center"/>
          </w:tcPr>
          <w:p w14:paraId="0796130C" w14:textId="77777777" w:rsidR="009B35EB" w:rsidRDefault="00000000">
            <w:pPr>
              <w:spacing w:after="20"/>
            </w:pPr>
            <w:r>
              <w:rPr>
                <w:sz w:val="18"/>
              </w:rPr>
              <w:t>Daily platform fee</w:t>
            </w:r>
          </w:p>
        </w:tc>
        <w:tc>
          <w:tcPr>
            <w:tcW w:w="3560" w:type="dxa"/>
            <w:tcMar>
              <w:top w:w="80" w:type="dxa"/>
              <w:left w:w="120" w:type="dxa"/>
              <w:bottom w:w="80" w:type="dxa"/>
              <w:right w:w="120" w:type="dxa"/>
            </w:tcMar>
            <w:vAlign w:val="center"/>
          </w:tcPr>
          <w:p w14:paraId="236578F8" w14:textId="77777777" w:rsidR="009B35EB" w:rsidRDefault="00000000">
            <w:pPr>
              <w:spacing w:after="20"/>
            </w:pPr>
            <w:r>
              <w:rPr>
                <w:sz w:val="18"/>
              </w:rPr>
              <w:t>$25 per booked day: $12.50 Guest share + $12.50 Host share</w:t>
            </w:r>
          </w:p>
        </w:tc>
        <w:tc>
          <w:tcPr>
            <w:tcW w:w="3000" w:type="dxa"/>
            <w:tcMar>
              <w:top w:w="80" w:type="dxa"/>
              <w:left w:w="120" w:type="dxa"/>
              <w:bottom w:w="80" w:type="dxa"/>
              <w:right w:w="120" w:type="dxa"/>
            </w:tcMar>
            <w:vAlign w:val="center"/>
          </w:tcPr>
          <w:p w14:paraId="06DE921F" w14:textId="77777777" w:rsidR="009B35EB" w:rsidRDefault="00000000">
            <w:pPr>
              <w:spacing w:after="20"/>
            </w:pPr>
            <w:r>
              <w:rPr>
                <w:sz w:val="18"/>
              </w:rPr>
              <w:t>RideLocal; both shares disclosed</w:t>
            </w:r>
          </w:p>
        </w:tc>
      </w:tr>
      <w:tr w:rsidR="009B35EB" w14:paraId="53139886" w14:textId="77777777">
        <w:tc>
          <w:tcPr>
            <w:tcW w:w="2800" w:type="dxa"/>
            <w:tcMar>
              <w:top w:w="80" w:type="dxa"/>
              <w:left w:w="120" w:type="dxa"/>
              <w:bottom w:w="80" w:type="dxa"/>
              <w:right w:w="120" w:type="dxa"/>
            </w:tcMar>
            <w:vAlign w:val="center"/>
          </w:tcPr>
          <w:p w14:paraId="28053EDA" w14:textId="77777777" w:rsidR="009B35EB" w:rsidRDefault="00000000">
            <w:pPr>
              <w:spacing w:after="20"/>
            </w:pPr>
            <w:r>
              <w:rPr>
                <w:sz w:val="18"/>
              </w:rPr>
              <w:t>Late return: 0–59 minutes</w:t>
            </w:r>
          </w:p>
        </w:tc>
        <w:tc>
          <w:tcPr>
            <w:tcW w:w="3560" w:type="dxa"/>
            <w:tcMar>
              <w:top w:w="80" w:type="dxa"/>
              <w:left w:w="120" w:type="dxa"/>
              <w:bottom w:w="80" w:type="dxa"/>
              <w:right w:w="120" w:type="dxa"/>
            </w:tcMar>
            <w:vAlign w:val="center"/>
          </w:tcPr>
          <w:p w14:paraId="6C48F4B4" w14:textId="77777777" w:rsidR="009B35EB" w:rsidRDefault="00000000">
            <w:pPr>
              <w:spacing w:after="20"/>
            </w:pPr>
            <w:r>
              <w:rPr>
                <w:sz w:val="18"/>
              </w:rPr>
              <w:t>$0</w:t>
            </w:r>
          </w:p>
        </w:tc>
        <w:tc>
          <w:tcPr>
            <w:tcW w:w="3000" w:type="dxa"/>
            <w:tcMar>
              <w:top w:w="80" w:type="dxa"/>
              <w:left w:w="120" w:type="dxa"/>
              <w:bottom w:w="80" w:type="dxa"/>
              <w:right w:w="120" w:type="dxa"/>
            </w:tcMar>
            <w:vAlign w:val="center"/>
          </w:tcPr>
          <w:p w14:paraId="45E0907B" w14:textId="77777777" w:rsidR="009B35EB" w:rsidRDefault="00000000">
            <w:pPr>
              <w:spacing w:after="20"/>
            </w:pPr>
            <w:r>
              <w:rPr>
                <w:sz w:val="18"/>
              </w:rPr>
              <w:t>—</w:t>
            </w:r>
          </w:p>
        </w:tc>
      </w:tr>
      <w:tr w:rsidR="009B35EB" w14:paraId="3971BE19" w14:textId="77777777">
        <w:tc>
          <w:tcPr>
            <w:tcW w:w="2800" w:type="dxa"/>
            <w:tcMar>
              <w:top w:w="80" w:type="dxa"/>
              <w:left w:w="120" w:type="dxa"/>
              <w:bottom w:w="80" w:type="dxa"/>
              <w:right w:w="120" w:type="dxa"/>
            </w:tcMar>
            <w:vAlign w:val="center"/>
          </w:tcPr>
          <w:p w14:paraId="31CF1E5A" w14:textId="77777777" w:rsidR="009B35EB" w:rsidRDefault="00000000">
            <w:pPr>
              <w:spacing w:after="20"/>
            </w:pPr>
            <w:r>
              <w:rPr>
                <w:sz w:val="18"/>
              </w:rPr>
              <w:t>Late return: 60–119 minutes</w:t>
            </w:r>
          </w:p>
        </w:tc>
        <w:tc>
          <w:tcPr>
            <w:tcW w:w="3560" w:type="dxa"/>
            <w:tcMar>
              <w:top w:w="80" w:type="dxa"/>
              <w:left w:w="120" w:type="dxa"/>
              <w:bottom w:w="80" w:type="dxa"/>
              <w:right w:w="120" w:type="dxa"/>
            </w:tcMar>
            <w:vAlign w:val="center"/>
          </w:tcPr>
          <w:p w14:paraId="71CC3C15" w14:textId="77777777" w:rsidR="009B35EB" w:rsidRDefault="00000000">
            <w:pPr>
              <w:spacing w:after="20"/>
            </w:pPr>
            <w:r>
              <w:rPr>
                <w:sz w:val="18"/>
              </w:rPr>
              <w:t>50% of Average Daily Vehicle Price</w:t>
            </w:r>
          </w:p>
        </w:tc>
        <w:tc>
          <w:tcPr>
            <w:tcW w:w="3000" w:type="dxa"/>
            <w:tcMar>
              <w:top w:w="80" w:type="dxa"/>
              <w:left w:w="120" w:type="dxa"/>
              <w:bottom w:w="80" w:type="dxa"/>
              <w:right w:w="120" w:type="dxa"/>
            </w:tcMar>
            <w:vAlign w:val="center"/>
          </w:tcPr>
          <w:p w14:paraId="4329E638" w14:textId="77777777" w:rsidR="009B35EB" w:rsidRDefault="00000000">
            <w:pPr>
              <w:spacing w:after="20"/>
            </w:pPr>
            <w:r>
              <w:rPr>
                <w:sz w:val="18"/>
              </w:rPr>
              <w:t>Allocated under Host earnings arrangement</w:t>
            </w:r>
          </w:p>
        </w:tc>
      </w:tr>
      <w:tr w:rsidR="009B35EB" w14:paraId="76A4C0B2" w14:textId="77777777">
        <w:tc>
          <w:tcPr>
            <w:tcW w:w="2800" w:type="dxa"/>
            <w:tcMar>
              <w:top w:w="80" w:type="dxa"/>
              <w:left w:w="120" w:type="dxa"/>
              <w:bottom w:w="80" w:type="dxa"/>
              <w:right w:w="120" w:type="dxa"/>
            </w:tcMar>
            <w:vAlign w:val="center"/>
          </w:tcPr>
          <w:p w14:paraId="5B96910F" w14:textId="77777777" w:rsidR="009B35EB" w:rsidRDefault="00000000">
            <w:pPr>
              <w:spacing w:after="20"/>
            </w:pPr>
            <w:r>
              <w:rPr>
                <w:sz w:val="18"/>
              </w:rPr>
              <w:t>Late return: 2+ hours</w:t>
            </w:r>
          </w:p>
        </w:tc>
        <w:tc>
          <w:tcPr>
            <w:tcW w:w="3560" w:type="dxa"/>
            <w:tcMar>
              <w:top w:w="80" w:type="dxa"/>
              <w:left w:w="120" w:type="dxa"/>
              <w:bottom w:w="80" w:type="dxa"/>
              <w:right w:w="120" w:type="dxa"/>
            </w:tcMar>
            <w:vAlign w:val="center"/>
          </w:tcPr>
          <w:p w14:paraId="3A47CD55" w14:textId="77777777" w:rsidR="009B35EB" w:rsidRDefault="00000000">
            <w:pPr>
              <w:spacing w:after="20"/>
            </w:pPr>
            <w:r>
              <w:rPr>
                <w:sz w:val="18"/>
              </w:rPr>
              <w:t>One Average Daily Vehicle Price + $20 late fee</w:t>
            </w:r>
          </w:p>
        </w:tc>
        <w:tc>
          <w:tcPr>
            <w:tcW w:w="3000" w:type="dxa"/>
            <w:tcMar>
              <w:top w:w="80" w:type="dxa"/>
              <w:left w:w="120" w:type="dxa"/>
              <w:bottom w:w="80" w:type="dxa"/>
              <w:right w:w="120" w:type="dxa"/>
            </w:tcMar>
            <w:vAlign w:val="center"/>
          </w:tcPr>
          <w:p w14:paraId="6F9D0A65" w14:textId="77777777" w:rsidR="009B35EB" w:rsidRDefault="00000000">
            <w:pPr>
              <w:spacing w:after="20"/>
            </w:pPr>
            <w:r>
              <w:rPr>
                <w:sz w:val="18"/>
              </w:rPr>
              <w:t>Daily price allocated; $20 to RideLocal</w:t>
            </w:r>
          </w:p>
        </w:tc>
      </w:tr>
      <w:tr w:rsidR="009B35EB" w14:paraId="4D94CE16" w14:textId="77777777">
        <w:tc>
          <w:tcPr>
            <w:tcW w:w="2800" w:type="dxa"/>
            <w:tcMar>
              <w:top w:w="80" w:type="dxa"/>
              <w:left w:w="120" w:type="dxa"/>
              <w:bottom w:w="80" w:type="dxa"/>
              <w:right w:w="120" w:type="dxa"/>
            </w:tcMar>
            <w:vAlign w:val="center"/>
          </w:tcPr>
          <w:p w14:paraId="29815E2F" w14:textId="77777777" w:rsidR="009B35EB" w:rsidRDefault="00000000">
            <w:pPr>
              <w:spacing w:after="20"/>
            </w:pPr>
            <w:r>
              <w:rPr>
                <w:sz w:val="18"/>
              </w:rPr>
              <w:t>Improper return</w:t>
            </w:r>
          </w:p>
        </w:tc>
        <w:tc>
          <w:tcPr>
            <w:tcW w:w="3560" w:type="dxa"/>
            <w:tcMar>
              <w:top w:w="80" w:type="dxa"/>
              <w:left w:w="120" w:type="dxa"/>
              <w:bottom w:w="80" w:type="dxa"/>
              <w:right w:w="120" w:type="dxa"/>
            </w:tcMar>
            <w:vAlign w:val="center"/>
          </w:tcPr>
          <w:p w14:paraId="6306EBBE" w14:textId="77777777" w:rsidR="009B35EB" w:rsidRDefault="00000000">
            <w:pPr>
              <w:spacing w:after="20"/>
            </w:pPr>
            <w:r>
              <w:rPr>
                <w:sz w:val="18"/>
              </w:rPr>
              <w:t>$50 after review</w:t>
            </w:r>
          </w:p>
        </w:tc>
        <w:tc>
          <w:tcPr>
            <w:tcW w:w="3000" w:type="dxa"/>
            <w:tcMar>
              <w:top w:w="80" w:type="dxa"/>
              <w:left w:w="120" w:type="dxa"/>
              <w:bottom w:w="80" w:type="dxa"/>
              <w:right w:w="120" w:type="dxa"/>
            </w:tcMar>
            <w:vAlign w:val="center"/>
          </w:tcPr>
          <w:p w14:paraId="1B8EBA7B" w14:textId="77777777" w:rsidR="009B35EB" w:rsidRDefault="00000000">
            <w:pPr>
              <w:spacing w:after="20"/>
            </w:pPr>
            <w:r>
              <w:rPr>
                <w:sz w:val="18"/>
              </w:rPr>
              <w:t>RideLocal; documented Host cost separately reimbursed</w:t>
            </w:r>
          </w:p>
        </w:tc>
      </w:tr>
      <w:tr w:rsidR="009B35EB" w14:paraId="323AF8D8" w14:textId="77777777">
        <w:tc>
          <w:tcPr>
            <w:tcW w:w="2800" w:type="dxa"/>
            <w:tcMar>
              <w:top w:w="80" w:type="dxa"/>
              <w:left w:w="120" w:type="dxa"/>
              <w:bottom w:w="80" w:type="dxa"/>
              <w:right w:w="120" w:type="dxa"/>
            </w:tcMar>
            <w:vAlign w:val="center"/>
          </w:tcPr>
          <w:p w14:paraId="60B2EDD1" w14:textId="77777777" w:rsidR="009B35EB" w:rsidRDefault="00000000">
            <w:pPr>
              <w:spacing w:after="20"/>
            </w:pPr>
            <w:r>
              <w:rPr>
                <w:sz w:val="18"/>
              </w:rPr>
              <w:t>Fuel or EV energy</w:t>
            </w:r>
          </w:p>
        </w:tc>
        <w:tc>
          <w:tcPr>
            <w:tcW w:w="3560" w:type="dxa"/>
            <w:tcMar>
              <w:top w:w="80" w:type="dxa"/>
              <w:left w:w="120" w:type="dxa"/>
              <w:bottom w:w="80" w:type="dxa"/>
              <w:right w:w="120" w:type="dxa"/>
            </w:tcMar>
            <w:vAlign w:val="center"/>
          </w:tcPr>
          <w:p w14:paraId="4B5A643C" w14:textId="77777777" w:rsidR="009B35EB" w:rsidRDefault="00000000">
            <w:pPr>
              <w:spacing w:after="20"/>
            </w:pPr>
            <w:r>
              <w:rPr>
                <w:sz w:val="18"/>
              </w:rPr>
              <w:t>Documented replacement cost + $10 service fee</w:t>
            </w:r>
          </w:p>
        </w:tc>
        <w:tc>
          <w:tcPr>
            <w:tcW w:w="3000" w:type="dxa"/>
            <w:tcMar>
              <w:top w:w="80" w:type="dxa"/>
              <w:left w:w="120" w:type="dxa"/>
              <w:bottom w:w="80" w:type="dxa"/>
              <w:right w:w="120" w:type="dxa"/>
            </w:tcMar>
            <w:vAlign w:val="center"/>
          </w:tcPr>
          <w:p w14:paraId="65C42E8E" w14:textId="77777777" w:rsidR="009B35EB" w:rsidRDefault="00000000">
            <w:pPr>
              <w:spacing w:after="20"/>
            </w:pPr>
            <w:r>
              <w:rPr>
                <w:sz w:val="18"/>
              </w:rPr>
              <w:t>Cost to Host; $10 to RideLocal</w:t>
            </w:r>
          </w:p>
        </w:tc>
      </w:tr>
      <w:tr w:rsidR="009B35EB" w14:paraId="37624042" w14:textId="77777777">
        <w:tc>
          <w:tcPr>
            <w:tcW w:w="2800" w:type="dxa"/>
            <w:tcMar>
              <w:top w:w="80" w:type="dxa"/>
              <w:left w:w="120" w:type="dxa"/>
              <w:bottom w:w="80" w:type="dxa"/>
              <w:right w:w="120" w:type="dxa"/>
            </w:tcMar>
            <w:vAlign w:val="center"/>
          </w:tcPr>
          <w:p w14:paraId="1B694898" w14:textId="77777777" w:rsidR="009B35EB" w:rsidRDefault="00000000">
            <w:pPr>
              <w:spacing w:after="20"/>
            </w:pPr>
            <w:r>
              <w:rPr>
                <w:sz w:val="18"/>
              </w:rPr>
              <w:t>Eligible severe cleaning</w:t>
            </w:r>
          </w:p>
        </w:tc>
        <w:tc>
          <w:tcPr>
            <w:tcW w:w="3560" w:type="dxa"/>
            <w:tcMar>
              <w:top w:w="80" w:type="dxa"/>
              <w:left w:w="120" w:type="dxa"/>
              <w:bottom w:w="80" w:type="dxa"/>
              <w:right w:w="120" w:type="dxa"/>
            </w:tcMar>
            <w:vAlign w:val="center"/>
          </w:tcPr>
          <w:p w14:paraId="3112A5B1" w14:textId="77777777" w:rsidR="009B35EB" w:rsidRDefault="00000000">
            <w:pPr>
              <w:spacing w:after="20"/>
            </w:pPr>
            <w:r>
              <w:rPr>
                <w:sz w:val="18"/>
              </w:rPr>
              <w:t>$150 after evidence review</w:t>
            </w:r>
          </w:p>
        </w:tc>
        <w:tc>
          <w:tcPr>
            <w:tcW w:w="3000" w:type="dxa"/>
            <w:tcMar>
              <w:top w:w="80" w:type="dxa"/>
              <w:left w:w="120" w:type="dxa"/>
              <w:bottom w:w="80" w:type="dxa"/>
              <w:right w:w="120" w:type="dxa"/>
            </w:tcMar>
            <w:vAlign w:val="center"/>
          </w:tcPr>
          <w:p w14:paraId="336B532A" w14:textId="77777777" w:rsidR="009B35EB" w:rsidRDefault="00000000">
            <w:pPr>
              <w:spacing w:after="20"/>
            </w:pPr>
            <w:r>
              <w:rPr>
                <w:sz w:val="18"/>
              </w:rPr>
              <w:t>Host</w:t>
            </w:r>
          </w:p>
        </w:tc>
      </w:tr>
      <w:tr w:rsidR="009B35EB" w14:paraId="348D91CF" w14:textId="77777777">
        <w:tc>
          <w:tcPr>
            <w:tcW w:w="2800" w:type="dxa"/>
            <w:tcMar>
              <w:top w:w="80" w:type="dxa"/>
              <w:left w:w="120" w:type="dxa"/>
              <w:bottom w:w="80" w:type="dxa"/>
              <w:right w:w="120" w:type="dxa"/>
            </w:tcMar>
            <w:vAlign w:val="center"/>
          </w:tcPr>
          <w:p w14:paraId="4F480130" w14:textId="77777777" w:rsidR="009B35EB" w:rsidRDefault="00000000">
            <w:pPr>
              <w:spacing w:after="20"/>
            </w:pPr>
            <w:r>
              <w:rPr>
                <w:sz w:val="18"/>
              </w:rPr>
              <w:t>Eligible smoking violation</w:t>
            </w:r>
          </w:p>
        </w:tc>
        <w:tc>
          <w:tcPr>
            <w:tcW w:w="3560" w:type="dxa"/>
            <w:tcMar>
              <w:top w:w="80" w:type="dxa"/>
              <w:left w:w="120" w:type="dxa"/>
              <w:bottom w:w="80" w:type="dxa"/>
              <w:right w:w="120" w:type="dxa"/>
            </w:tcMar>
            <w:vAlign w:val="center"/>
          </w:tcPr>
          <w:p w14:paraId="186266C8" w14:textId="77777777" w:rsidR="009B35EB" w:rsidRDefault="00000000">
            <w:pPr>
              <w:spacing w:after="20"/>
            </w:pPr>
            <w:r>
              <w:rPr>
                <w:sz w:val="18"/>
              </w:rPr>
              <w:t>$150 after evidence review</w:t>
            </w:r>
          </w:p>
        </w:tc>
        <w:tc>
          <w:tcPr>
            <w:tcW w:w="3000" w:type="dxa"/>
            <w:tcMar>
              <w:top w:w="80" w:type="dxa"/>
              <w:left w:w="120" w:type="dxa"/>
              <w:bottom w:w="80" w:type="dxa"/>
              <w:right w:w="120" w:type="dxa"/>
            </w:tcMar>
            <w:vAlign w:val="center"/>
          </w:tcPr>
          <w:p w14:paraId="120DC00E" w14:textId="77777777" w:rsidR="009B35EB" w:rsidRDefault="00000000">
            <w:pPr>
              <w:spacing w:after="20"/>
            </w:pPr>
            <w:r>
              <w:rPr>
                <w:sz w:val="18"/>
              </w:rPr>
              <w:t>Host</w:t>
            </w:r>
          </w:p>
        </w:tc>
      </w:tr>
      <w:tr w:rsidR="009B35EB" w14:paraId="256CE43E" w14:textId="77777777">
        <w:tc>
          <w:tcPr>
            <w:tcW w:w="2800" w:type="dxa"/>
            <w:tcMar>
              <w:top w:w="80" w:type="dxa"/>
              <w:left w:w="120" w:type="dxa"/>
              <w:bottom w:w="80" w:type="dxa"/>
              <w:right w:w="120" w:type="dxa"/>
            </w:tcMar>
            <w:vAlign w:val="center"/>
          </w:tcPr>
          <w:p w14:paraId="361F78EF" w14:textId="77777777" w:rsidR="009B35EB" w:rsidRDefault="00000000">
            <w:pPr>
              <w:spacing w:after="20"/>
            </w:pPr>
            <w:r>
              <w:rPr>
                <w:sz w:val="18"/>
              </w:rPr>
              <w:t>Tolls and citations</w:t>
            </w:r>
          </w:p>
        </w:tc>
        <w:tc>
          <w:tcPr>
            <w:tcW w:w="3560" w:type="dxa"/>
            <w:tcMar>
              <w:top w:w="80" w:type="dxa"/>
              <w:left w:w="120" w:type="dxa"/>
              <w:bottom w:w="80" w:type="dxa"/>
              <w:right w:w="120" w:type="dxa"/>
            </w:tcMar>
            <w:vAlign w:val="center"/>
          </w:tcPr>
          <w:p w14:paraId="706F2E48" w14:textId="77777777" w:rsidR="009B35EB" w:rsidRDefault="00000000">
            <w:pPr>
              <w:spacing w:after="20"/>
            </w:pPr>
            <w:r>
              <w:rPr>
                <w:sz w:val="18"/>
              </w:rPr>
              <w:t>Documented amount actually attributable to Trip</w:t>
            </w:r>
          </w:p>
        </w:tc>
        <w:tc>
          <w:tcPr>
            <w:tcW w:w="3000" w:type="dxa"/>
            <w:tcMar>
              <w:top w:w="80" w:type="dxa"/>
              <w:left w:w="120" w:type="dxa"/>
              <w:bottom w:w="80" w:type="dxa"/>
              <w:right w:w="120" w:type="dxa"/>
            </w:tcMar>
            <w:vAlign w:val="center"/>
          </w:tcPr>
          <w:p w14:paraId="744F689A" w14:textId="77777777" w:rsidR="009B35EB" w:rsidRDefault="00000000">
            <w:pPr>
              <w:spacing w:after="20"/>
            </w:pPr>
            <w:r>
              <w:rPr>
                <w:sz w:val="18"/>
              </w:rPr>
              <w:t>Host or issuing authority; no RideLocal markup</w:t>
            </w:r>
          </w:p>
        </w:tc>
      </w:tr>
      <w:tr w:rsidR="009B35EB" w14:paraId="71AE7FC6" w14:textId="77777777">
        <w:tc>
          <w:tcPr>
            <w:tcW w:w="2800" w:type="dxa"/>
            <w:tcMar>
              <w:top w:w="80" w:type="dxa"/>
              <w:left w:w="120" w:type="dxa"/>
              <w:bottom w:w="80" w:type="dxa"/>
              <w:right w:w="120" w:type="dxa"/>
            </w:tcMar>
            <w:vAlign w:val="center"/>
          </w:tcPr>
          <w:p w14:paraId="5D7CE195" w14:textId="77777777" w:rsidR="009B35EB" w:rsidRDefault="00000000">
            <w:pPr>
              <w:spacing w:after="20"/>
            </w:pPr>
            <w:r>
              <w:rPr>
                <w:sz w:val="18"/>
              </w:rPr>
              <w:t>Lost/damaged key or equipment</w:t>
            </w:r>
          </w:p>
        </w:tc>
        <w:tc>
          <w:tcPr>
            <w:tcW w:w="3560" w:type="dxa"/>
            <w:tcMar>
              <w:top w:w="80" w:type="dxa"/>
              <w:left w:w="120" w:type="dxa"/>
              <w:bottom w:w="80" w:type="dxa"/>
              <w:right w:w="120" w:type="dxa"/>
            </w:tcMar>
            <w:vAlign w:val="center"/>
          </w:tcPr>
          <w:p w14:paraId="1AE700C6" w14:textId="77777777" w:rsidR="009B35EB" w:rsidRDefault="00000000">
            <w:pPr>
              <w:spacing w:after="20"/>
            </w:pPr>
            <w:r>
              <w:rPr>
                <w:sz w:val="18"/>
              </w:rPr>
              <w:t>Documented repair/replacement and necessary service costs</w:t>
            </w:r>
          </w:p>
        </w:tc>
        <w:tc>
          <w:tcPr>
            <w:tcW w:w="3000" w:type="dxa"/>
            <w:tcMar>
              <w:top w:w="80" w:type="dxa"/>
              <w:left w:w="120" w:type="dxa"/>
              <w:bottom w:w="80" w:type="dxa"/>
              <w:right w:w="120" w:type="dxa"/>
            </w:tcMar>
            <w:vAlign w:val="center"/>
          </w:tcPr>
          <w:p w14:paraId="2B157822" w14:textId="77777777" w:rsidR="009B35EB" w:rsidRDefault="00000000">
            <w:pPr>
              <w:spacing w:after="20"/>
            </w:pPr>
            <w:r>
              <w:rPr>
                <w:sz w:val="18"/>
              </w:rPr>
              <w:t>Host or service provider</w:t>
            </w:r>
          </w:p>
        </w:tc>
      </w:tr>
      <w:tr w:rsidR="009B35EB" w14:paraId="74FE514D" w14:textId="77777777">
        <w:tc>
          <w:tcPr>
            <w:tcW w:w="2800" w:type="dxa"/>
            <w:tcMar>
              <w:top w:w="80" w:type="dxa"/>
              <w:left w:w="120" w:type="dxa"/>
              <w:bottom w:w="80" w:type="dxa"/>
              <w:right w:w="120" w:type="dxa"/>
            </w:tcMar>
            <w:vAlign w:val="center"/>
          </w:tcPr>
          <w:p w14:paraId="4E68BD73" w14:textId="77777777" w:rsidR="009B35EB" w:rsidRDefault="00000000">
            <w:pPr>
              <w:spacing w:after="20"/>
            </w:pPr>
            <w:r>
              <w:rPr>
                <w:sz w:val="18"/>
              </w:rPr>
              <w:t>Vehicle delivery</w:t>
            </w:r>
          </w:p>
        </w:tc>
        <w:tc>
          <w:tcPr>
            <w:tcW w:w="3560" w:type="dxa"/>
            <w:tcMar>
              <w:top w:w="80" w:type="dxa"/>
              <w:left w:w="120" w:type="dxa"/>
              <w:bottom w:w="80" w:type="dxa"/>
              <w:right w:w="120" w:type="dxa"/>
            </w:tcMar>
            <w:vAlign w:val="center"/>
          </w:tcPr>
          <w:p w14:paraId="2338BB9F" w14:textId="77777777" w:rsidR="009B35EB" w:rsidRDefault="00000000">
            <w:pPr>
              <w:spacing w:after="20"/>
            </w:pPr>
            <w:r>
              <w:rPr>
                <w:sz w:val="18"/>
              </w:rPr>
              <w:t>Not enabled at MVP launch</w:t>
            </w:r>
          </w:p>
        </w:tc>
        <w:tc>
          <w:tcPr>
            <w:tcW w:w="3000" w:type="dxa"/>
            <w:tcMar>
              <w:top w:w="80" w:type="dxa"/>
              <w:left w:w="120" w:type="dxa"/>
              <w:bottom w:w="80" w:type="dxa"/>
              <w:right w:w="120" w:type="dxa"/>
            </w:tcMar>
            <w:vAlign w:val="center"/>
          </w:tcPr>
          <w:p w14:paraId="52828A3E" w14:textId="77777777" w:rsidR="009B35EB" w:rsidRDefault="00000000">
            <w:pPr>
              <w:spacing w:after="20"/>
            </w:pPr>
            <w:r>
              <w:rPr>
                <w:sz w:val="18"/>
              </w:rPr>
              <w:t>No delivery charge may be imposed</w:t>
            </w:r>
          </w:p>
        </w:tc>
      </w:tr>
    </w:tbl>
    <w:p w14:paraId="5B81DC93" w14:textId="77777777" w:rsidR="009B35EB" w:rsidRDefault="00000000">
      <w:r>
        <w:t>Insurance/protection, roadside membership, taxes and airport or government charges are separate and must be itemized. Damage obligations are not limited to the $100 authorization hold.</w:t>
      </w:r>
    </w:p>
    <w:p w14:paraId="1FF7D8EF" w14:textId="77777777" w:rsidR="009B35EB" w:rsidRDefault="00000000">
      <w:r>
        <w:br w:type="page"/>
      </w:r>
    </w:p>
    <w:p w14:paraId="024A0106" w14:textId="77777777" w:rsidR="009B35EB" w:rsidRDefault="00000000">
      <w:pPr>
        <w:pStyle w:val="Heading1"/>
      </w:pPr>
      <w:r>
        <w:lastRenderedPageBreak/>
        <w:t>RideLocal Fee and Security Deposit Schedule</w:t>
      </w:r>
    </w:p>
    <w:p w14:paraId="6C15FF7F" w14:textId="77777777" w:rsidR="009B35EB" w:rsidRDefault="00000000">
      <w:pPr>
        <w:pStyle w:val="Heading2"/>
      </w:pPr>
      <w:r>
        <w:t>1. Scope and Controlling Display</w:t>
      </w:r>
    </w:p>
    <w:p w14:paraId="22F78D72" w14:textId="77777777" w:rsidR="009B35EB" w:rsidRDefault="00000000">
      <w:r>
        <w:t>This Fee and Security Deposit Schedule (“Schedule”) is incorporated into the RideLocal Agreement and applies to individual Host car-sharing Trips and Commercial Dealer Rentals except where a state schedule, Host–Guest Vehicle Rental Agreement, issued insurance policy, third-party protection agreement or mandatory law requires a different result. Capitalized terms have the meanings in the RideLocal Terms.</w:t>
      </w:r>
    </w:p>
    <w:p w14:paraId="0DFA24F6" w14:textId="77777777" w:rsidR="009B35EB" w:rsidRDefault="00000000">
      <w:r>
        <w:t>The booking receipt must itemize all known charges before the Guest pays. A fixed fee is collectible only if this Schedule or an accepted Trip-specific disclosure states it. A reimbursement is collectible only when supported by reliable evidence and attributable to the Trip. If checkout displays a lower amount than this Schedule for a confirmed Trip, the lower displayed amount controls unless the Guest later requests an added service or incurs a documented post-Trip obligation.</w:t>
      </w:r>
    </w:p>
    <w:p w14:paraId="50689CFA" w14:textId="77777777" w:rsidR="009B35EB" w:rsidRDefault="00000000">
      <w:pPr>
        <w:pStyle w:val="Heading2"/>
      </w:pPr>
      <w:r>
        <w:t>2. Base Vehicle Price and Host Pricing</w:t>
      </w:r>
    </w:p>
    <w:p w14:paraId="585AF1B8" w14:textId="77777777" w:rsidR="009B35EB" w:rsidRDefault="00000000">
      <w:r>
        <w:t>The Host selects a lawful base vehicle price within RideLocal’s supported pricing controls. The listing and checkout will show the applicable daily or other pricing unit, duration discounts and included distance. The Host may not demand a higher price, cash payment, deposit, gratuity, mandatory extra or side fee outside RideLocal.</w:t>
      </w:r>
    </w:p>
    <w:p w14:paraId="33F803F3" w14:textId="77777777" w:rsidR="009B35EB" w:rsidRDefault="00000000">
      <w:r>
        <w:t>A partial day may be priced as a full booked day when clearly displayed before payment. Under the current model, the Host selects the base vehicle price. RideLocal’s $25 daily platform fee is divided equally: $12.50 is added to the Guest’s daily checkout price and $12.50 is deducted from the Host’s base earnings. For example, on a $65 Host-set base price, the Guest pays $77.50 before taxes and coverage, the Host earns $52.50 before other adjustments, and RideLocal receives $25. This example is not a guaranteed price or earning; the live checkout and accepted Host earnings disclosure control.</w:t>
      </w:r>
    </w:p>
    <w:p w14:paraId="4CBC4E87" w14:textId="77777777" w:rsidR="009B35EB" w:rsidRDefault="00000000">
      <w:pPr>
        <w:pStyle w:val="Heading2"/>
      </w:pPr>
      <w:r>
        <w:t>3. RideLocal Platform Charges</w:t>
      </w:r>
    </w:p>
    <w:p w14:paraId="6F1D754B" w14:textId="77777777" w:rsidR="009B35EB" w:rsidRDefault="00000000">
      <w:pPr>
        <w:pStyle w:val="ListBullet"/>
      </w:pPr>
      <w:r>
        <w:t>Booking fee: $0. RideLocal will not charge a per-Trip booking fee at MVP launch.</w:t>
      </w:r>
    </w:p>
    <w:p w14:paraId="5829BFCC" w14:textId="77777777" w:rsidR="009B35EB" w:rsidRDefault="00000000">
      <w:pPr>
        <w:pStyle w:val="ListBullet"/>
      </w:pPr>
      <w:r>
        <w:t>Daily platform fee: $25 for each booked day under the current MVP pricing model, divided into a $12.50 Guest share added at checkout and a $12.50 Host share deducted from base earnings. Both sides must be shown before acceptance. If RideLocal later uses a different fixed, percentage or variable model, the Guest and Host must receive the revised formula before accepting the affected booking.</w:t>
      </w:r>
    </w:p>
    <w:p w14:paraId="54AFD132" w14:textId="77777777" w:rsidR="009B35EB" w:rsidRDefault="00000000">
      <w:pPr>
        <w:pStyle w:val="ListBullet"/>
      </w:pPr>
      <w:r>
        <w:t>No separate payment-processing fee at MVP launch.</w:t>
      </w:r>
    </w:p>
    <w:p w14:paraId="77F94E11" w14:textId="77777777" w:rsidR="009B35EB" w:rsidRDefault="00000000">
      <w:pPr>
        <w:pStyle w:val="ListBullet"/>
      </w:pPr>
      <w:r>
        <w:t>No Host cancellation fee at MVP launch unless a later published schedule states the amount and the Host accepts it prospectively.</w:t>
      </w:r>
    </w:p>
    <w:p w14:paraId="3234D963" w14:textId="77777777" w:rsidR="009B35EB" w:rsidRDefault="00000000">
      <w:pPr>
        <w:pStyle w:val="ListBullet"/>
      </w:pPr>
      <w:r>
        <w:t>No mandatory gratuity, membership fee, vehicle-license recovery fee or airport fee at MVP launch. A government, airport or facility charge may be collected only when actually applicable and itemized.</w:t>
      </w:r>
    </w:p>
    <w:p w14:paraId="30848481" w14:textId="77777777" w:rsidR="009B35EB" w:rsidRDefault="00000000">
      <w:pPr>
        <w:pStyle w:val="Heading2"/>
      </w:pPr>
      <w:r>
        <w:lastRenderedPageBreak/>
        <w:t>4. Taxes, Insurance and Third-Party Charges</w:t>
      </w:r>
    </w:p>
    <w:p w14:paraId="66DC2506" w14:textId="77777777" w:rsidR="009B35EB" w:rsidRDefault="00000000">
      <w:r>
        <w:t>Sales, rental, excise, tourism, local and other taxes are added as required by law and shown separately where practicable. Insurance premium, protection cost, waiver charge and roadside cost are established by the issuing provider and shown before purchase. RideLocal does not set benefits through this Schedule, and these amounts are not part of the security deposit.</w:t>
      </w:r>
    </w:p>
    <w:p w14:paraId="2685410E" w14:textId="77777777" w:rsidR="009B35EB" w:rsidRDefault="00000000">
      <w:r>
        <w:t>A mandatory government, airport, parking-facility or concession charge may be passed through only when applicable to the transaction and lawfully disclosed. A Dealer may separately state a vehicle-license recovery fee only when lawful, based on a good-faith estimate of permitted costs, and included in its accepted Host–Guest Vehicle Rental Agreement; individual Hosts may not invent such a fee.</w:t>
      </w:r>
    </w:p>
    <w:p w14:paraId="611D82D0" w14:textId="77777777" w:rsidR="009B35EB" w:rsidRDefault="00000000">
      <w:pPr>
        <w:pStyle w:val="Heading2"/>
      </w:pPr>
      <w:r>
        <w:t>5. Security Authorization Hold</w:t>
      </w:r>
    </w:p>
    <w:p w14:paraId="44303F67" w14:textId="77777777" w:rsidR="009B35EB" w:rsidRDefault="00000000">
      <w:r>
        <w:t>RideLocal’s standard MVP security authorization hold is $100 per Trip. It is a temporary card authorization or other disclosed security mechanism—not an additional rental charge and not Host revenue. RideLocal may decline a payment method that cannot support the hold. The hold must appear separately from captured charges.</w:t>
      </w:r>
    </w:p>
    <w:p w14:paraId="09FD2418" w14:textId="77777777" w:rsidR="009B35EB" w:rsidRDefault="00000000">
      <w:r>
        <w:t>The $100 hold does not limit Guest responsibility for damage, loss, tolls, citations, late use, cleaning, smoking, fuel, charging, keys, towing, recovery, deductibles or other amounts authorized by the Agreement. RideLocal may capture all or part of the hold only for a reasonably supported obligation and must provide an itemized notice and applicable dispute opportunity.</w:t>
      </w:r>
    </w:p>
    <w:p w14:paraId="4F5E5FBF" w14:textId="77777777" w:rsidR="009B35EB" w:rsidRDefault="00000000">
      <w:r>
        <w:t>RideLocal will ordinarily send a release instruction within three business days after Trip completion when no open matter exists. A documented claim, toll, citation, payment reversal, fraud review or other unresolved obligation may delay release of the reasonably necessary amount. The card issuer controls when released funds become available, often requiring five to ten business days or longer. RideLocal may not retain a hold as revenue merely because the Guest does not ask for it.</w:t>
      </w:r>
    </w:p>
    <w:p w14:paraId="728BF09C" w14:textId="77777777" w:rsidR="009B35EB" w:rsidRDefault="00000000">
      <w:pPr>
        <w:pStyle w:val="Heading2"/>
      </w:pPr>
      <w:r>
        <w:t>6. Payment Authorization and Collection Order</w:t>
      </w:r>
    </w:p>
    <w:p w14:paraId="7D9A82C9" w14:textId="77777777" w:rsidR="009B35EB" w:rsidRDefault="00000000">
      <w:r>
        <w:t>The Guest authorizes RideLocal and its processors to charge the payment method for the accepted booking total and later supported amounts permitted by the Agreement. RideLocal may first use a captured deposit amount, then the payment method on file, and then another lawful collection method. RideLocal will not collect twice for the same item and will credit insurance, Guest, Host or third-party recoveries that duplicate an amount already collected.</w:t>
      </w:r>
    </w:p>
    <w:p w14:paraId="2B984B70" w14:textId="77777777" w:rsidR="009B35EB" w:rsidRDefault="00000000">
      <w:pPr>
        <w:pStyle w:val="Heading2"/>
      </w:pPr>
      <w:r>
        <w:t>7. Included and Excess Distance</w:t>
      </w:r>
    </w:p>
    <w:p w14:paraId="0C92C941" w14:textId="77777777" w:rsidR="009B35EB" w:rsidRDefault="00000000">
      <w:r>
        <w:t>Each booked day includes 200 miles unless checkout clearly states a more favorable allowance. Included miles are calculated across the full Trip, not lost merely because the Guest drives fewer miles on a particular day. The starting and ending odometer readings must be documented during check-in and checkout.</w:t>
      </w:r>
    </w:p>
    <w:p w14:paraId="763F739D" w14:textId="77777777" w:rsidR="009B35EB" w:rsidRDefault="00000000">
      <w:r>
        <w:t xml:space="preserve">The MVP excess-distance rate is $0.20 per mile: $0.15 is payable to the Host and $0.05 is retained by RideLocal. The rate and allocation must be visible before payment and reproduced in the Trip Agreement. Excess distance equals positive actual Trip miles minus total included miles, rounded down </w:t>
      </w:r>
      <w:r>
        <w:lastRenderedPageBreak/>
        <w:t>to the nearest whole mile. No charge applies without reliable odometer or telematics evidence. Odometer tampering permits reasonable reconstruction and separate enforcement but not an invented mileage figure.</w:t>
      </w:r>
    </w:p>
    <w:p w14:paraId="7B43464B" w14:textId="77777777" w:rsidR="009B35EB" w:rsidRDefault="00000000">
      <w:r>
        <w:t>Excess distance is a usage charge, not vehicle damage. A Host may separately claim documented mechanical or physical damage caused by prohibited or abusive operation, but may not charge both excess mileage and an unsupported wear-and-tear amount for ordinary driving.</w:t>
      </w:r>
    </w:p>
    <w:p w14:paraId="5EEC999D" w14:textId="77777777" w:rsidR="009B35EB" w:rsidRDefault="00000000">
      <w:pPr>
        <w:pStyle w:val="Heading2"/>
      </w:pPr>
      <w:r>
        <w:t>8. Approved Extensions</w:t>
      </w:r>
    </w:p>
    <w:p w14:paraId="35CE0B4E" w14:textId="77777777" w:rsidR="009B35EB" w:rsidRDefault="00000000">
      <w:r>
        <w:t>An extension is effective only when approved through RideLocal before or after the scheduled end as the system permits. Added time is priced using the then-displayed extension amount, including taxes and extended coverage. If an extension is approved after a late report, RideLocal will replace overlapping late-use charges with the approved extension price so the Guest is not charged twice.</w:t>
      </w:r>
    </w:p>
    <w:p w14:paraId="3C947F0F" w14:textId="77777777" w:rsidR="009B35EB" w:rsidRDefault="00000000">
      <w:pPr>
        <w:pStyle w:val="Heading2"/>
      </w:pPr>
      <w:r>
        <w:t>9. Late Return and Additional Use</w:t>
      </w:r>
    </w:p>
    <w:p w14:paraId="27DB467B" w14:textId="77777777" w:rsidR="009B35EB" w:rsidRDefault="00000000">
      <w:r>
        <w:t>A 59-minute return grace period applies. It does not extend insurance, parking, access or another deadline when an issued policy or facility rule requires exact timing. For an unapproved late return, RideLocal may assess:</w:t>
      </w:r>
    </w:p>
    <w:p w14:paraId="222BA2F8" w14:textId="77777777" w:rsidR="009B35EB" w:rsidRDefault="00000000">
      <w:pPr>
        <w:pStyle w:val="ListBullet"/>
      </w:pPr>
      <w:r>
        <w:t>0 through 59 minutes late: no late-return charge.</w:t>
      </w:r>
    </w:p>
    <w:p w14:paraId="7F17C61A" w14:textId="77777777" w:rsidR="009B35EB" w:rsidRDefault="00000000">
      <w:pPr>
        <w:pStyle w:val="ListBullet"/>
      </w:pPr>
      <w:r>
        <w:t>1 hour through 1 hour 59 minutes late: 50% of the Average Daily Vehicle Price.</w:t>
      </w:r>
    </w:p>
    <w:p w14:paraId="4E17D49F" w14:textId="77777777" w:rsidR="009B35EB" w:rsidRDefault="00000000">
      <w:pPr>
        <w:pStyle w:val="ListBullet"/>
      </w:pPr>
      <w:r>
        <w:t>2 hours through 23 hours 59 minutes late: one Average Daily Vehicle Price plus a $20 late-return service fee.</w:t>
      </w:r>
    </w:p>
    <w:p w14:paraId="0344B74D" w14:textId="77777777" w:rsidR="009B35EB" w:rsidRDefault="00000000">
      <w:pPr>
        <w:pStyle w:val="ListBullet"/>
      </w:pPr>
      <w:r>
        <w:t>Each additional started 24-hour period: one Average Daily Vehicle Price, subject to review, continued coverage and mitigation; RideLocal will not stack hourly and daily charges for the same time.</w:t>
      </w:r>
    </w:p>
    <w:p w14:paraId="7E38A8C9" w14:textId="77777777" w:rsidR="009B35EB" w:rsidRDefault="00000000">
      <w:pPr>
        <w:pStyle w:val="ListBullet"/>
      </w:pPr>
      <w:r>
        <w:t>An improper-return fee of $50 may apply when the Guest abandons the vehicle, returns it to an unapproved or unlawful place, fails to return keys or access credentials, is materially unresponsive, or causes a subsequent Trip cancellation. Actual towing, parking or recovery costs may be added with evidence.</w:t>
      </w:r>
    </w:p>
    <w:p w14:paraId="5EB0207B" w14:textId="77777777" w:rsidR="009B35EB" w:rsidRDefault="00000000">
      <w:r>
        <w:t>“Average Daily Vehicle Price” means the base vehicle charge after duration discount and before RideLocal fees, insurance/protection, taxes, extras and reimbursements, divided by booked pricing days. The Host must report a late or improper return within 24 hours and provide available evidence. The Guest is not charged when the delay results solely from the Host, RideLocal, a directed roadside response or another approved event.</w:t>
      </w:r>
    </w:p>
    <w:p w14:paraId="25DAEA06" w14:textId="77777777" w:rsidR="009B35EB" w:rsidRDefault="00000000">
      <w:pPr>
        <w:pStyle w:val="Heading2"/>
      </w:pPr>
      <w:r>
        <w:t>10. Fuel and Electric-Vehicle Energy</w:t>
      </w:r>
    </w:p>
    <w:p w14:paraId="5A50ABC4" w14:textId="77777777" w:rsidR="009B35EB" w:rsidRDefault="00000000">
      <w:r>
        <w:t>The Guest must return the vehicle at the documented starting fuel or battery level unless checkout states another standard. If the Guest returns it below that level, the Guest owes the documented reasonable cost to replace the missing fuel or energy plus one $10 RideLocal service fee per Trip. The Host must provide a receipt, charging record or reliable calculation tied to the vehicle and Trip.</w:t>
      </w:r>
    </w:p>
    <w:p w14:paraId="63DA51E5" w14:textId="77777777" w:rsidR="009B35EB" w:rsidRDefault="00000000">
      <w:r>
        <w:lastRenderedPageBreak/>
        <w:t>For an electric vehicle returned at a critically low level that requires emergency mobile charging or towing, the Guest also owes the documented necessary service cost when the low charge resulted from Guest use. No duplicate low-charge penalty applies. A Host may not charge a premium fuel or charging rate unrelated to actual replacement cost.</w:t>
      </w:r>
    </w:p>
    <w:p w14:paraId="4984BA46" w14:textId="77777777" w:rsidR="009B35EB" w:rsidRDefault="00000000">
      <w:pPr>
        <w:pStyle w:val="Heading2"/>
      </w:pPr>
      <w:r>
        <w:t>11. Tolls, Parking and Traffic Citations</w:t>
      </w:r>
    </w:p>
    <w:p w14:paraId="03EAE17B" w14:textId="77777777" w:rsidR="009B35EB" w:rsidRDefault="00000000">
      <w:r>
        <w:t>The Guest owes tolls, congestion charges, parking charges and traffic or camera citations attributable to the Trip, plus late or agency administrative amounts caused by the Guest’s failure to follow disclosed instructions. The Host is responsible for fees caused by a missing or underfunded required transponder, delayed submission, inaccurate registration or the Host’s own conduct.</w:t>
      </w:r>
    </w:p>
    <w:p w14:paraId="64D8DB30" w14:textId="77777777" w:rsidR="009B35EB" w:rsidRDefault="00000000">
      <w:r>
        <w:t>RideLocal adds no markup to tolls or citations at MVP launch. A Host should submit tolls within 90 days after Trip end and citations promptly after receipt, with an agency statement showing the vehicle and relevant time or location. A request received more than 180 days after Trip end requires RideLocal review and may be denied if delay prejudiced the Guest. Where lawful, the Host must reasonably cooperate in transferring a citation to the responsible driver.</w:t>
      </w:r>
    </w:p>
    <w:p w14:paraId="6E5DA06B" w14:textId="77777777" w:rsidR="009B35EB" w:rsidRDefault="00000000">
      <w:pPr>
        <w:pStyle w:val="Heading2"/>
      </w:pPr>
      <w:r>
        <w:t>12. Cleaning</w:t>
      </w:r>
    </w:p>
    <w:p w14:paraId="18E01CDD" w14:textId="77777777" w:rsidR="009B35EB" w:rsidRDefault="00000000">
      <w:r>
        <w:t>Routine turnover cleaning is the Host’s responsibility. The Guest is not charged for ordinary exterior dirt, minor crumbs, small trash that can be readily removed, ordinary floor debris, or other normal use. After evidence review, a single $150 severe-cleaning violation fee may apply for biowaste or bodily fluid, major stain, waste inside vents or inaccessible panels, pervasive residue, extreme caked material, pest contamination or another condition clearly caused by irresponsible or abusive use and requiring professional-level remediation.</w:t>
      </w:r>
    </w:p>
    <w:p w14:paraId="68C004A7" w14:textId="77777777" w:rsidR="009B35EB" w:rsidRDefault="00000000">
      <w:r>
        <w:t>The $150 fee is not automatically added to actual cleaning cost. If extraordinary physical damage or hazardous remediation reasonably exceeds $150, the matter must be handled under the Damage and Claims Policy with invoices, causation review and credit for the violation fee to prevent double recovery.</w:t>
      </w:r>
    </w:p>
    <w:p w14:paraId="297F679E" w14:textId="77777777" w:rsidR="009B35EB" w:rsidRDefault="00000000">
      <w:pPr>
        <w:pStyle w:val="Heading2"/>
      </w:pPr>
      <w:r>
        <w:t>13. Smoking and Vaping</w:t>
      </w:r>
    </w:p>
    <w:p w14:paraId="17B6CFEC" w14:textId="77777777" w:rsidR="009B35EB" w:rsidRDefault="00000000">
      <w:r>
        <w:t>Smoking and vaping are prohibited in every RideLocal vehicle. After evidence review, a single $150 smoking violation fee may apply based on an admission, new burn mark, distinguishable ash, smoked cigarette or comparable physical evidence. Odor alone, without corroborating evidence, is insufficient for the fixed violation fee but may support further investigation. Documented burn or other physical damage is handled separately with credit for overlapping remediation.</w:t>
      </w:r>
    </w:p>
    <w:p w14:paraId="5B535B10" w14:textId="77777777" w:rsidR="009B35EB" w:rsidRDefault="00000000">
      <w:pPr>
        <w:pStyle w:val="Heading2"/>
      </w:pPr>
      <w:r>
        <w:t>14. Keys, Equipment, Towing and Recovery</w:t>
      </w:r>
    </w:p>
    <w:p w14:paraId="27D955D9" w14:textId="77777777" w:rsidR="009B35EB" w:rsidRDefault="00000000">
      <w:r>
        <w:t>For a lost, stolen, damaged or unreturned key, fob, charging cable, toll device, child seat or other checked equipment, the Guest owes the reasonable documented repair or replacement cost, programming, necessary locksmith or towing cost, less betterment and recoveries. No automatic replacement fee applies without evidence. RideLocal may assess a $25 claims-service fee only when RideLocal must manage a supported key or equipment recovery and the fee was disclosed before collection.</w:t>
      </w:r>
    </w:p>
    <w:p w14:paraId="57BF21EC" w14:textId="77777777" w:rsidR="009B35EB" w:rsidRDefault="00000000">
      <w:r>
        <w:lastRenderedPageBreak/>
        <w:t>The Guest owes necessary towing, storage, roadside or recovery cost caused by collision, prohibited use, lost key, wrong fuel, depleted EV battery, impound, unauthorized parking or another Guest-responsible event. The Host bears costs caused solely by preexisting condition, recall, ordinary mechanical failure or inadequate maintenance. Insurance, roadside or protection benefits are applied first when their terms require.</w:t>
      </w:r>
    </w:p>
    <w:p w14:paraId="5A854E7F" w14:textId="77777777" w:rsidR="009B35EB" w:rsidRDefault="00000000">
      <w:pPr>
        <w:pStyle w:val="Heading2"/>
      </w:pPr>
      <w:r>
        <w:t>15. Damage and Claims</w:t>
      </w:r>
    </w:p>
    <w:p w14:paraId="47215054" w14:textId="77777777" w:rsidR="009B35EB" w:rsidRDefault="00000000">
      <w:r>
        <w:t>Physical damage, theft, vandalism, loss of use, diminished value, appraisal, storage and claim administration are governed by the Damage and Claims Policy and applicable coverage documents. A deductible is not a minimum claim amount. The Guest may owe documented damage below a deductible, but is not responsible for preexisting damage, ordinary wear and tear, latent defect, recall or Host maintenance failure. This Schedule does not create a claim fee before item 7 of the legal package is approved.</w:t>
      </w:r>
    </w:p>
    <w:p w14:paraId="64137976" w14:textId="77777777" w:rsidR="009B35EB" w:rsidRDefault="00000000">
      <w:pPr>
        <w:pStyle w:val="Heading2"/>
      </w:pPr>
      <w:r>
        <w:t>16. Chargebacks, Failed Payments and Collections</w:t>
      </w:r>
    </w:p>
    <w:p w14:paraId="5A2780A1" w14:textId="77777777" w:rsidR="009B35EB" w:rsidRDefault="00000000">
      <w:r>
        <w:t>RideLocal may retry an authorized failed payment and suspend booking privileges while an amount is overdue. At MVP launch, RideLocal will not impose a returned-payment or chargeback fee. The Guest remains responsible for the underlying valid amount and actual court-awarded or legally recoverable collection costs. RideLocal must credit any final chargeback recovery and may not collect the same obligation twice.</w:t>
      </w:r>
    </w:p>
    <w:p w14:paraId="387E7562" w14:textId="77777777" w:rsidR="009B35EB" w:rsidRDefault="00000000">
      <w:pPr>
        <w:pStyle w:val="Heading2"/>
      </w:pPr>
      <w:r>
        <w:t>17. Delivery and Optional Extras</w:t>
      </w:r>
    </w:p>
    <w:p w14:paraId="666A02B9" w14:textId="77777777" w:rsidR="009B35EB" w:rsidRDefault="00000000">
      <w:r>
        <w:t>Vehicle delivery is not enabled at MVP launch, and no Host may impose a delivery charge. If RideLocal later enables delivery, the Host-set price, service area, refund treatment and payout allocation must be published and accepted before booking; the Cancellation Policy must be revised at the same time.</w:t>
      </w:r>
    </w:p>
    <w:p w14:paraId="0BF7500C" w14:textId="77777777" w:rsidR="009B35EB" w:rsidRDefault="00000000">
      <w:r>
        <w:t>No optional extra is chargeable unless offered through RideLocal, affirmatively selected by the Guest, priced before payment and listed in the Trip Agreement. An extra does not waive safety, recall, insurance or legal requirements.</w:t>
      </w:r>
    </w:p>
    <w:p w14:paraId="29C691DC" w14:textId="77777777" w:rsidR="009B35EB" w:rsidRDefault="00000000">
      <w:pPr>
        <w:pStyle w:val="Heading2"/>
      </w:pPr>
      <w:r>
        <w:t>18. Evidence, Deadlines and Disputes</w:t>
      </w:r>
    </w:p>
    <w:p w14:paraId="41D672EC" w14:textId="77777777" w:rsidR="009B35EB" w:rsidRDefault="00000000">
      <w:r>
        <w:t>The Host must submit a late return within 24 hours; cleaning, smoking, fuel, charging, key and equipment requests within 72 hours; and tolls or citations within the periods in Section 11. Physical damage follows the Damage and Claims Policy. RideLocal may accept a later request when the Host could not reasonably discover or receive it earlier and the delay does not materially prejudice review.</w:t>
      </w:r>
    </w:p>
    <w:p w14:paraId="5B03A4F2" w14:textId="77777777" w:rsidR="009B35EB" w:rsidRDefault="00000000">
      <w:r>
        <w:t>Evidence may include time-stamped check-in and checkout photographs, odometer and gauge images, messages, telematics, receipts, invoices, toll or government statements, diagnostic records and independent inspection. Estimates alone may support a temporary hold but ordinarily do not prove final cost when a paid invoice or completed repair is reasonably available.</w:t>
      </w:r>
    </w:p>
    <w:p w14:paraId="35DBB041" w14:textId="77777777" w:rsidR="009B35EB" w:rsidRDefault="00000000">
      <w:r>
        <w:t xml:space="preserve">RideLocal will notify the Guest of a proposed post-Trip charge and provide an in-app opportunity to respond before collection when practicable and required. A user should dispute a charge within 30 days </w:t>
      </w:r>
      <w:r>
        <w:lastRenderedPageBreak/>
        <w:t>after notice. RideLocal may correct, reduce or reject an unsupported amount and may suspend a Host that submits fabricated, inflated, duplicate or routine-business charges.</w:t>
      </w:r>
    </w:p>
    <w:p w14:paraId="48058D5F" w14:textId="77777777" w:rsidR="009B35EB" w:rsidRDefault="00000000">
      <w:pPr>
        <w:pStyle w:val="Heading2"/>
      </w:pPr>
      <w:r>
        <w:t>19. Host Payout Allocation</w:t>
      </w:r>
    </w:p>
    <w:p w14:paraId="180D5499" w14:textId="77777777" w:rsidR="009B35EB" w:rsidRDefault="00000000">
      <w:r>
        <w:t>Host earnings for base price, approved extension and additional use follow the accepted Host earnings arrangement. The $25 daily platform fee is funded equally by the Guest and Host as described above. Each approved excess mile is allocated $0.15 to the Host and $0.05 to RideLocal. At MVP launch, approved fuel/energy reimbursement, tolls, citations, severe-cleaning fees, smoking fees and documented key/equipment replacement are paid to the Host to the extent the Host incurred or is entitled to the amount. RideLocal receives the stated platform, late-service and claims-service fees. Taxes, processor reversals, refunds and coverage adjustments may affect the timing and amount of payout.</w:t>
      </w:r>
    </w:p>
    <w:p w14:paraId="52733850" w14:textId="77777777" w:rsidR="009B35EB" w:rsidRDefault="00000000">
      <w:pPr>
        <w:pStyle w:val="Heading2"/>
      </w:pPr>
      <w:r>
        <w:t>20. No Off-Platform Charges</w:t>
      </w:r>
    </w:p>
    <w:p w14:paraId="294440E3" w14:textId="77777777" w:rsidR="009B35EB" w:rsidRDefault="00000000">
      <w:r>
        <w:t>A Host may not demand cash, a separate deposit, direct transfer, undisclosed fee, gratuity, repair payment or side settlement. The Guest should report such a request and pay only through RideLocal unless RideLocal gives written claim-resolution instructions. Off-platform payment may impair evidence, refunds or coverage and can result in suspension.</w:t>
      </w:r>
    </w:p>
    <w:p w14:paraId="3A7A068D" w14:textId="77777777" w:rsidR="009B35EB" w:rsidRDefault="00000000">
      <w:pPr>
        <w:pStyle w:val="Heading2"/>
      </w:pPr>
      <w:r>
        <w:t>21. Changes and Contact</w:t>
      </w:r>
    </w:p>
    <w:p w14:paraId="765A3100" w14:textId="77777777" w:rsidR="009B35EB" w:rsidRDefault="00000000">
      <w:r>
        <w:t>RideLocal may revise this Schedule prospectively. A changed fee applies only to a booking accepted after the change unless the Guest affirmatively accepts a modification or mandatory law requires another result. Questions or disputes may be submitted through RideLocal support, by email to midsouthacceptancecorp@gmail.com, by telephone at (318) 687-9500, or by mail to RideLocal Inc., 7077 Jewella Avenue, Shreveport, Louisiana 71108.</w:t>
      </w:r>
    </w:p>
    <w:p w14:paraId="7D16CEC6" w14:textId="77777777" w:rsidR="009B35EB" w:rsidRDefault="00000000">
      <w:r>
        <w:br w:type="page"/>
      </w:r>
    </w:p>
    <w:p w14:paraId="6F0772D8" w14:textId="77777777" w:rsidR="009B35EB" w:rsidRDefault="00000000">
      <w:pPr>
        <w:pStyle w:val="Heading1"/>
      </w:pPr>
      <w:r>
        <w:lastRenderedPageBreak/>
        <w:t>Worked Examples</w:t>
      </w:r>
    </w:p>
    <w:p w14:paraId="0BCDBE7C" w14:textId="77777777" w:rsidR="009B35EB" w:rsidRDefault="00000000">
      <w:r>
        <w:t>These examples illustrate the current MVP formulas. Taxes and insurance/protection are omitted.</w:t>
      </w:r>
    </w:p>
    <w:tbl>
      <w:tblPr>
        <w:tblStyle w:val="TableGrid"/>
        <w:tblW w:w="9360" w:type="dxa"/>
        <w:tblInd w:w="120" w:type="dxa"/>
        <w:tblLayout w:type="fixed"/>
        <w:tblLook w:val="04A0" w:firstRow="1" w:lastRow="0" w:firstColumn="1" w:lastColumn="0" w:noHBand="0" w:noVBand="1"/>
      </w:tblPr>
      <w:tblGrid>
        <w:gridCol w:w="2750"/>
        <w:gridCol w:w="3600"/>
        <w:gridCol w:w="3010"/>
      </w:tblGrid>
      <w:tr w:rsidR="009B35EB" w14:paraId="1871FCE2" w14:textId="77777777">
        <w:trPr>
          <w:tblHeader/>
        </w:trPr>
        <w:tc>
          <w:tcPr>
            <w:tcW w:w="2750" w:type="dxa"/>
            <w:shd w:val="clear" w:color="auto" w:fill="E8EEF5"/>
            <w:tcMar>
              <w:top w:w="80" w:type="dxa"/>
              <w:left w:w="120" w:type="dxa"/>
              <w:bottom w:w="80" w:type="dxa"/>
              <w:right w:w="120" w:type="dxa"/>
            </w:tcMar>
            <w:vAlign w:val="center"/>
          </w:tcPr>
          <w:p w14:paraId="6F1151D1" w14:textId="77777777" w:rsidR="009B35EB" w:rsidRDefault="00000000">
            <w:r>
              <w:rPr>
                <w:b/>
              </w:rPr>
              <w:t>Scenario</w:t>
            </w:r>
          </w:p>
        </w:tc>
        <w:tc>
          <w:tcPr>
            <w:tcW w:w="3600" w:type="dxa"/>
            <w:shd w:val="clear" w:color="auto" w:fill="E8EEF5"/>
            <w:tcMar>
              <w:top w:w="80" w:type="dxa"/>
              <w:left w:w="120" w:type="dxa"/>
              <w:bottom w:w="80" w:type="dxa"/>
              <w:right w:w="120" w:type="dxa"/>
            </w:tcMar>
            <w:vAlign w:val="center"/>
          </w:tcPr>
          <w:p w14:paraId="067CB6AA" w14:textId="77777777" w:rsidR="009B35EB" w:rsidRDefault="00000000">
            <w:r>
              <w:rPr>
                <w:b/>
              </w:rPr>
              <w:t>Calculation</w:t>
            </w:r>
          </w:p>
        </w:tc>
        <w:tc>
          <w:tcPr>
            <w:tcW w:w="3010" w:type="dxa"/>
            <w:shd w:val="clear" w:color="auto" w:fill="E8EEF5"/>
            <w:tcMar>
              <w:top w:w="80" w:type="dxa"/>
              <w:left w:w="120" w:type="dxa"/>
              <w:bottom w:w="80" w:type="dxa"/>
              <w:right w:w="120" w:type="dxa"/>
            </w:tcMar>
            <w:vAlign w:val="center"/>
          </w:tcPr>
          <w:p w14:paraId="7978556C" w14:textId="77777777" w:rsidR="009B35EB" w:rsidRDefault="00000000">
            <w:r>
              <w:rPr>
                <w:b/>
              </w:rPr>
              <w:t>Result</w:t>
            </w:r>
          </w:p>
        </w:tc>
      </w:tr>
      <w:tr w:rsidR="009B35EB" w14:paraId="04ADD73D" w14:textId="77777777">
        <w:tc>
          <w:tcPr>
            <w:tcW w:w="2750" w:type="dxa"/>
            <w:tcMar>
              <w:top w:w="80" w:type="dxa"/>
              <w:left w:w="120" w:type="dxa"/>
              <w:bottom w:w="80" w:type="dxa"/>
              <w:right w:w="120" w:type="dxa"/>
            </w:tcMar>
            <w:vAlign w:val="center"/>
          </w:tcPr>
          <w:p w14:paraId="67FF2C43" w14:textId="77777777" w:rsidR="009B35EB" w:rsidRDefault="00000000">
            <w:r>
              <w:t>3-day Trip, 200 miles/day, 650 miles driven</w:t>
            </w:r>
          </w:p>
        </w:tc>
        <w:tc>
          <w:tcPr>
            <w:tcW w:w="3600" w:type="dxa"/>
            <w:tcMar>
              <w:top w:w="80" w:type="dxa"/>
              <w:left w:w="120" w:type="dxa"/>
              <w:bottom w:w="80" w:type="dxa"/>
              <w:right w:w="120" w:type="dxa"/>
            </w:tcMar>
            <w:vAlign w:val="center"/>
          </w:tcPr>
          <w:p w14:paraId="4351EF17" w14:textId="77777777" w:rsidR="009B35EB" w:rsidRDefault="00000000">
            <w:r>
              <w:t>600 included; 50 excess × $0.20</w:t>
            </w:r>
          </w:p>
        </w:tc>
        <w:tc>
          <w:tcPr>
            <w:tcW w:w="3010" w:type="dxa"/>
            <w:tcMar>
              <w:top w:w="80" w:type="dxa"/>
              <w:left w:w="120" w:type="dxa"/>
              <w:bottom w:w="80" w:type="dxa"/>
              <w:right w:w="120" w:type="dxa"/>
            </w:tcMar>
            <w:vAlign w:val="center"/>
          </w:tcPr>
          <w:p w14:paraId="394E1CA6" w14:textId="77777777" w:rsidR="009B35EB" w:rsidRDefault="00000000">
            <w:r>
              <w:t>$10.00 total: $7.50 Host, $2.50 RideLocal</w:t>
            </w:r>
          </w:p>
        </w:tc>
      </w:tr>
      <w:tr w:rsidR="009B35EB" w14:paraId="11FEAB7A" w14:textId="77777777">
        <w:tc>
          <w:tcPr>
            <w:tcW w:w="2750" w:type="dxa"/>
            <w:tcMar>
              <w:top w:w="80" w:type="dxa"/>
              <w:left w:w="120" w:type="dxa"/>
              <w:bottom w:w="80" w:type="dxa"/>
              <w:right w:w="120" w:type="dxa"/>
            </w:tcMar>
            <w:vAlign w:val="center"/>
          </w:tcPr>
          <w:p w14:paraId="1C26E4DA" w14:textId="77777777" w:rsidR="009B35EB" w:rsidRDefault="00000000">
            <w:r>
              <w:t>Return 75 minutes late; $65 Average Day</w:t>
            </w:r>
          </w:p>
        </w:tc>
        <w:tc>
          <w:tcPr>
            <w:tcW w:w="3600" w:type="dxa"/>
            <w:tcMar>
              <w:top w:w="80" w:type="dxa"/>
              <w:left w:w="120" w:type="dxa"/>
              <w:bottom w:w="80" w:type="dxa"/>
              <w:right w:w="120" w:type="dxa"/>
            </w:tcMar>
            <w:vAlign w:val="center"/>
          </w:tcPr>
          <w:p w14:paraId="1B2640AF" w14:textId="77777777" w:rsidR="009B35EB" w:rsidRDefault="00000000">
            <w:r>
              <w:t>50% × $65</w:t>
            </w:r>
          </w:p>
        </w:tc>
        <w:tc>
          <w:tcPr>
            <w:tcW w:w="3010" w:type="dxa"/>
            <w:tcMar>
              <w:top w:w="80" w:type="dxa"/>
              <w:left w:w="120" w:type="dxa"/>
              <w:bottom w:w="80" w:type="dxa"/>
              <w:right w:w="120" w:type="dxa"/>
            </w:tcMar>
            <w:vAlign w:val="center"/>
          </w:tcPr>
          <w:p w14:paraId="258C49F9" w14:textId="77777777" w:rsidR="009B35EB" w:rsidRDefault="00000000">
            <w:r>
              <w:t>$32.50 additional-use charge</w:t>
            </w:r>
          </w:p>
        </w:tc>
      </w:tr>
      <w:tr w:rsidR="009B35EB" w14:paraId="2743D7AB" w14:textId="77777777">
        <w:tc>
          <w:tcPr>
            <w:tcW w:w="2750" w:type="dxa"/>
            <w:tcMar>
              <w:top w:w="80" w:type="dxa"/>
              <w:left w:w="120" w:type="dxa"/>
              <w:bottom w:w="80" w:type="dxa"/>
              <w:right w:w="120" w:type="dxa"/>
            </w:tcMar>
            <w:vAlign w:val="center"/>
          </w:tcPr>
          <w:p w14:paraId="72052EE0" w14:textId="77777777" w:rsidR="009B35EB" w:rsidRDefault="00000000">
            <w:r>
              <w:t>Return 3 hours late; $65 Average Day</w:t>
            </w:r>
          </w:p>
        </w:tc>
        <w:tc>
          <w:tcPr>
            <w:tcW w:w="3600" w:type="dxa"/>
            <w:tcMar>
              <w:top w:w="80" w:type="dxa"/>
              <w:left w:w="120" w:type="dxa"/>
              <w:bottom w:w="80" w:type="dxa"/>
              <w:right w:w="120" w:type="dxa"/>
            </w:tcMar>
            <w:vAlign w:val="center"/>
          </w:tcPr>
          <w:p w14:paraId="4BE4331F" w14:textId="77777777" w:rsidR="009B35EB" w:rsidRDefault="00000000">
            <w:r>
              <w:t>$65 + $20 late fee</w:t>
            </w:r>
          </w:p>
        </w:tc>
        <w:tc>
          <w:tcPr>
            <w:tcW w:w="3010" w:type="dxa"/>
            <w:tcMar>
              <w:top w:w="80" w:type="dxa"/>
              <w:left w:w="120" w:type="dxa"/>
              <w:bottom w:w="80" w:type="dxa"/>
              <w:right w:w="120" w:type="dxa"/>
            </w:tcMar>
            <w:vAlign w:val="center"/>
          </w:tcPr>
          <w:p w14:paraId="0C8A0DE6" w14:textId="77777777" w:rsidR="009B35EB" w:rsidRDefault="00000000">
            <w:r>
              <w:t>$85.00 total</w:t>
            </w:r>
          </w:p>
        </w:tc>
      </w:tr>
      <w:tr w:rsidR="009B35EB" w14:paraId="7ED5E158" w14:textId="77777777">
        <w:tc>
          <w:tcPr>
            <w:tcW w:w="2750" w:type="dxa"/>
            <w:tcMar>
              <w:top w:w="80" w:type="dxa"/>
              <w:left w:w="120" w:type="dxa"/>
              <w:bottom w:w="80" w:type="dxa"/>
              <w:right w:w="120" w:type="dxa"/>
            </w:tcMar>
            <w:vAlign w:val="center"/>
          </w:tcPr>
          <w:p w14:paraId="70B58DEA" w14:textId="77777777" w:rsidR="009B35EB" w:rsidRDefault="00000000">
            <w:r>
              <w:t>Fuel below start level</w:t>
            </w:r>
          </w:p>
        </w:tc>
        <w:tc>
          <w:tcPr>
            <w:tcW w:w="3600" w:type="dxa"/>
            <w:tcMar>
              <w:top w:w="80" w:type="dxa"/>
              <w:left w:w="120" w:type="dxa"/>
              <w:bottom w:w="80" w:type="dxa"/>
              <w:right w:w="120" w:type="dxa"/>
            </w:tcMar>
            <w:vAlign w:val="center"/>
          </w:tcPr>
          <w:p w14:paraId="00123F33" w14:textId="77777777" w:rsidR="009B35EB" w:rsidRDefault="00000000">
            <w:r>
              <w:t>$42 receipt + $10 service fee</w:t>
            </w:r>
          </w:p>
        </w:tc>
        <w:tc>
          <w:tcPr>
            <w:tcW w:w="3010" w:type="dxa"/>
            <w:tcMar>
              <w:top w:w="80" w:type="dxa"/>
              <w:left w:w="120" w:type="dxa"/>
              <w:bottom w:w="80" w:type="dxa"/>
              <w:right w:w="120" w:type="dxa"/>
            </w:tcMar>
            <w:vAlign w:val="center"/>
          </w:tcPr>
          <w:p w14:paraId="570F3E4D" w14:textId="77777777" w:rsidR="009B35EB" w:rsidRDefault="00000000">
            <w:r>
              <w:t>$52.00 total</w:t>
            </w:r>
          </w:p>
        </w:tc>
      </w:tr>
      <w:tr w:rsidR="009B35EB" w14:paraId="39961F7B" w14:textId="77777777">
        <w:tc>
          <w:tcPr>
            <w:tcW w:w="2750" w:type="dxa"/>
            <w:tcMar>
              <w:top w:w="80" w:type="dxa"/>
              <w:left w:w="120" w:type="dxa"/>
              <w:bottom w:w="80" w:type="dxa"/>
              <w:right w:w="120" w:type="dxa"/>
            </w:tcMar>
            <w:vAlign w:val="center"/>
          </w:tcPr>
          <w:p w14:paraId="6E32DE7C" w14:textId="77777777" w:rsidR="009B35EB" w:rsidRDefault="00000000">
            <w:r>
              <w:t>Supported severe cleaning</w:t>
            </w:r>
          </w:p>
        </w:tc>
        <w:tc>
          <w:tcPr>
            <w:tcW w:w="3600" w:type="dxa"/>
            <w:tcMar>
              <w:top w:w="80" w:type="dxa"/>
              <w:left w:w="120" w:type="dxa"/>
              <w:bottom w:w="80" w:type="dxa"/>
              <w:right w:w="120" w:type="dxa"/>
            </w:tcMar>
            <w:vAlign w:val="center"/>
          </w:tcPr>
          <w:p w14:paraId="308E1C15" w14:textId="77777777" w:rsidR="009B35EB" w:rsidRDefault="00000000">
            <w:r>
              <w:t>Fixed reviewed fee</w:t>
            </w:r>
          </w:p>
        </w:tc>
        <w:tc>
          <w:tcPr>
            <w:tcW w:w="3010" w:type="dxa"/>
            <w:tcMar>
              <w:top w:w="80" w:type="dxa"/>
              <w:left w:w="120" w:type="dxa"/>
              <w:bottom w:w="80" w:type="dxa"/>
              <w:right w:w="120" w:type="dxa"/>
            </w:tcMar>
            <w:vAlign w:val="center"/>
          </w:tcPr>
          <w:p w14:paraId="56D80DCC" w14:textId="77777777" w:rsidR="009B35EB" w:rsidRDefault="00000000">
            <w:r>
              <w:t>$150.00</w:t>
            </w:r>
          </w:p>
        </w:tc>
      </w:tr>
      <w:tr w:rsidR="009B35EB" w14:paraId="08C8D427" w14:textId="77777777">
        <w:tc>
          <w:tcPr>
            <w:tcW w:w="2750" w:type="dxa"/>
            <w:tcMar>
              <w:top w:w="80" w:type="dxa"/>
              <w:left w:w="120" w:type="dxa"/>
              <w:bottom w:w="80" w:type="dxa"/>
              <w:right w:w="120" w:type="dxa"/>
            </w:tcMar>
            <w:vAlign w:val="center"/>
          </w:tcPr>
          <w:p w14:paraId="4F427964" w14:textId="77777777" w:rsidR="009B35EB" w:rsidRDefault="00000000">
            <w:r>
              <w:t>Supported smoking violation</w:t>
            </w:r>
          </w:p>
        </w:tc>
        <w:tc>
          <w:tcPr>
            <w:tcW w:w="3600" w:type="dxa"/>
            <w:tcMar>
              <w:top w:w="80" w:type="dxa"/>
              <w:left w:w="120" w:type="dxa"/>
              <w:bottom w:w="80" w:type="dxa"/>
              <w:right w:w="120" w:type="dxa"/>
            </w:tcMar>
            <w:vAlign w:val="center"/>
          </w:tcPr>
          <w:p w14:paraId="4437C4A6" w14:textId="77777777" w:rsidR="009B35EB" w:rsidRDefault="00000000">
            <w:r>
              <w:t>Fixed reviewed fee</w:t>
            </w:r>
          </w:p>
        </w:tc>
        <w:tc>
          <w:tcPr>
            <w:tcW w:w="3010" w:type="dxa"/>
            <w:tcMar>
              <w:top w:w="80" w:type="dxa"/>
              <w:left w:w="120" w:type="dxa"/>
              <w:bottom w:w="80" w:type="dxa"/>
              <w:right w:w="120" w:type="dxa"/>
            </w:tcMar>
            <w:vAlign w:val="center"/>
          </w:tcPr>
          <w:p w14:paraId="2A7FED8C" w14:textId="77777777" w:rsidR="009B35EB" w:rsidRDefault="00000000">
            <w:r>
              <w:t>$150.00</w:t>
            </w:r>
          </w:p>
        </w:tc>
      </w:tr>
      <w:tr w:rsidR="009B35EB" w14:paraId="27A28202" w14:textId="77777777">
        <w:tc>
          <w:tcPr>
            <w:tcW w:w="2750" w:type="dxa"/>
            <w:tcMar>
              <w:top w:w="80" w:type="dxa"/>
              <w:left w:w="120" w:type="dxa"/>
              <w:bottom w:w="80" w:type="dxa"/>
              <w:right w:w="120" w:type="dxa"/>
            </w:tcMar>
            <w:vAlign w:val="center"/>
          </w:tcPr>
          <w:p w14:paraId="1B7F89CD" w14:textId="77777777" w:rsidR="009B35EB" w:rsidRDefault="00000000">
            <w:r>
              <w:t>Tolls during Trip</w:t>
            </w:r>
          </w:p>
        </w:tc>
        <w:tc>
          <w:tcPr>
            <w:tcW w:w="3600" w:type="dxa"/>
            <w:tcMar>
              <w:top w:w="80" w:type="dxa"/>
              <w:left w:w="120" w:type="dxa"/>
              <w:bottom w:w="80" w:type="dxa"/>
              <w:right w:w="120" w:type="dxa"/>
            </w:tcMar>
            <w:vAlign w:val="center"/>
          </w:tcPr>
          <w:p w14:paraId="06D648B4" w14:textId="77777777" w:rsidR="009B35EB" w:rsidRDefault="00000000">
            <w:r>
              <w:t>$18.40 agency statement; no markup</w:t>
            </w:r>
          </w:p>
        </w:tc>
        <w:tc>
          <w:tcPr>
            <w:tcW w:w="3010" w:type="dxa"/>
            <w:tcMar>
              <w:top w:w="80" w:type="dxa"/>
              <w:left w:w="120" w:type="dxa"/>
              <w:bottom w:w="80" w:type="dxa"/>
              <w:right w:w="120" w:type="dxa"/>
            </w:tcMar>
            <w:vAlign w:val="center"/>
          </w:tcPr>
          <w:p w14:paraId="65AFE2F3" w14:textId="77777777" w:rsidR="009B35EB" w:rsidRDefault="00000000">
            <w:r>
              <w:t>$18.40 reimbursement</w:t>
            </w:r>
          </w:p>
        </w:tc>
      </w:tr>
      <w:tr w:rsidR="009B35EB" w14:paraId="59743103" w14:textId="77777777">
        <w:tc>
          <w:tcPr>
            <w:tcW w:w="2750" w:type="dxa"/>
            <w:tcMar>
              <w:top w:w="80" w:type="dxa"/>
              <w:left w:w="120" w:type="dxa"/>
              <w:bottom w:w="80" w:type="dxa"/>
              <w:right w:w="120" w:type="dxa"/>
            </w:tcMar>
            <w:vAlign w:val="center"/>
          </w:tcPr>
          <w:p w14:paraId="206258A0" w14:textId="77777777" w:rsidR="009B35EB" w:rsidRDefault="00000000">
            <w:r>
              <w:t>No post-Trip issue</w:t>
            </w:r>
          </w:p>
        </w:tc>
        <w:tc>
          <w:tcPr>
            <w:tcW w:w="3600" w:type="dxa"/>
            <w:tcMar>
              <w:top w:w="80" w:type="dxa"/>
              <w:left w:w="120" w:type="dxa"/>
              <w:bottom w:w="80" w:type="dxa"/>
              <w:right w:w="120" w:type="dxa"/>
            </w:tcMar>
            <w:vAlign w:val="center"/>
          </w:tcPr>
          <w:p w14:paraId="77EEBA0E" w14:textId="77777777" w:rsidR="009B35EB" w:rsidRDefault="00000000">
            <w:r>
              <w:t>$100 authorization released</w:t>
            </w:r>
          </w:p>
        </w:tc>
        <w:tc>
          <w:tcPr>
            <w:tcW w:w="3010" w:type="dxa"/>
            <w:tcMar>
              <w:top w:w="80" w:type="dxa"/>
              <w:left w:w="120" w:type="dxa"/>
              <w:bottom w:w="80" w:type="dxa"/>
              <w:right w:w="120" w:type="dxa"/>
            </w:tcMar>
            <w:vAlign w:val="center"/>
          </w:tcPr>
          <w:p w14:paraId="1C649350" w14:textId="77777777" w:rsidR="009B35EB" w:rsidRDefault="00000000">
            <w:r>
              <w:t>$0 captured from hold</w:t>
            </w:r>
          </w:p>
        </w:tc>
      </w:tr>
    </w:tbl>
    <w:sectPr w:rsidR="009B35EB" w:rsidSect="00034616">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C444" w14:textId="77777777" w:rsidR="00C84B75" w:rsidRDefault="00C84B75">
      <w:pPr>
        <w:spacing w:after="0" w:line="240" w:lineRule="auto"/>
      </w:pPr>
      <w:r>
        <w:separator/>
      </w:r>
    </w:p>
  </w:endnote>
  <w:endnote w:type="continuationSeparator" w:id="0">
    <w:p w14:paraId="5A1C03A6" w14:textId="77777777" w:rsidR="00C84B75" w:rsidRDefault="00C8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FBB8" w14:textId="77777777" w:rsidR="009B35EB" w:rsidRDefault="00000000">
    <w:pPr>
      <w:pStyle w:val="Footer"/>
      <w:jc w:val="right"/>
    </w:pPr>
    <w:r>
      <w:rPr>
        <w:color w:val="5A5A5A"/>
        <w:sz w:val="18"/>
      </w:rPr>
      <w:t xml:space="preserve">Page </w:t>
    </w:r>
    <w:r>
      <w:fldChar w:fldCharType="begin"/>
    </w:r>
    <w:r>
      <w:instrText>PAGE</w:instrText>
    </w:r>
    <w:r>
      <w:fldChar w:fldCharType="separate"/>
    </w:r>
    <w:r w:rsidR="00253EC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5624" w14:textId="77777777" w:rsidR="00C84B75" w:rsidRDefault="00C84B75">
      <w:pPr>
        <w:spacing w:after="0" w:line="240" w:lineRule="auto"/>
      </w:pPr>
      <w:r>
        <w:separator/>
      </w:r>
    </w:p>
  </w:footnote>
  <w:footnote w:type="continuationSeparator" w:id="0">
    <w:p w14:paraId="1F4FC528" w14:textId="77777777" w:rsidR="00C84B75" w:rsidRDefault="00C84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CF06" w14:textId="77777777" w:rsidR="009B35EB" w:rsidRDefault="00000000">
    <w:pPr>
      <w:pStyle w:val="Header"/>
    </w:pPr>
    <w:r>
      <w:rPr>
        <w:b/>
        <w:color w:val="5A5A5A"/>
        <w:sz w:val="18"/>
      </w:rPr>
      <w:t>RIDELOCAL INC.  |  FEE AND SECURITY DEPOSIT SCHEDULE</w:t>
    </w:r>
    <w:proofErr w:type="gramStart"/>
    <w:r>
      <w:rPr>
        <w:b/>
        <w:color w:val="5A5A5A"/>
        <w:sz w:val="18"/>
      </w:rPr>
    </w:r>
    <w:proofErr w:type="gramEnd"/>
    <w:r>
      <w:rPr>
        <w:b/>
        <w:color w:val="5A5A5A"/>
        <w:sz w:val="18"/>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443881">
    <w:abstractNumId w:val="8"/>
  </w:num>
  <w:num w:numId="2" w16cid:durableId="1334801670">
    <w:abstractNumId w:val="6"/>
  </w:num>
  <w:num w:numId="3" w16cid:durableId="2108234150">
    <w:abstractNumId w:val="5"/>
  </w:num>
  <w:num w:numId="4" w16cid:durableId="1410468143">
    <w:abstractNumId w:val="4"/>
  </w:num>
  <w:num w:numId="5" w16cid:durableId="390467920">
    <w:abstractNumId w:val="7"/>
  </w:num>
  <w:num w:numId="6" w16cid:durableId="1309747537">
    <w:abstractNumId w:val="3"/>
  </w:num>
  <w:num w:numId="7" w16cid:durableId="447968758">
    <w:abstractNumId w:val="2"/>
  </w:num>
  <w:num w:numId="8" w16cid:durableId="307133535">
    <w:abstractNumId w:val="1"/>
  </w:num>
  <w:num w:numId="9" w16cid:durableId="85134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3EC5"/>
    <w:rsid w:val="0029639D"/>
    <w:rsid w:val="00326F90"/>
    <w:rsid w:val="00643DE3"/>
    <w:rsid w:val="009B35EB"/>
    <w:rsid w:val="00AA1D8D"/>
    <w:rsid w:val="00B47730"/>
    <w:rsid w:val="00C84B7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5213FA"/>
  <w14:defaultImageDpi w14:val="300"/>
  <w15:docId w15:val="{8A98B9D4-096B-4B51-AF7E-8196B736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RideLocal Fee and Security Deposit Schedule</dc:title>
  <dc:subject>Guest charges, security authorization holds, Host earnings and evidence standards</dc:subject>
  <dc:creator>RideLocal Inc.</dc:creator>
  <cp:keywords/>
  <dc:description>generated by python-docx</dc:description>
  <cp:lastModifiedBy>Robert Chandler</cp:lastModifiedBy>
  <cp:revision>2</cp:revision>
  <dcterms:created xsi:type="dcterms:W3CDTF">2026-07-19T17:29:00Z</dcterms:created>
  <dcterms:modified xsi:type="dcterms:W3CDTF">2026-07-19T17:29:00Z</dcterms:modified>
  <cp:category/>
</cp:coreProperties>
</file>