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992F" w14:textId="77777777" w:rsidR="0022771D" w:rsidRDefault="00000000">
      <w:pPr>
        <w:spacing w:before="1360" w:after="160"/>
        <w:jc w:val="center"/>
      </w:pPr>
      <w:r>
        <w:rPr>
          <w:b/>
          <w:color w:val="1F4D78"/>
          <w:sz w:val="44"/>
        </w:rPr>
        <w:t>RIDELOCAL VEHICLE ELIGIBILITY AND PROHIBITED USE POLICY</w:t>
      </w:r>
    </w:p>
    <w:p w14:paraId="3BB57CE9" w14:textId="77777777" w:rsidR="0022771D" w:rsidRDefault="00000000">
      <w:pPr>
        <w:spacing w:after="440"/>
        <w:jc w:val="center"/>
      </w:pPr>
      <w:r>
        <w:rPr>
          <w:color w:val="5A5A5A"/>
          <w:sz w:val="28"/>
        </w:rPr>
        <w:t>Individual Host Vehicles and Commercial Dealer Inventory</w:t>
      </w:r>
    </w:p>
    <w:p w14:paraId="3C85D282" w14:textId="77777777" w:rsidR="0022771D" w:rsidRDefault="00000000">
      <w:pPr>
        <w:jc w:val="center"/>
      </w:pPr>
      <w:r>
        <w:t>Version 0.2 | Revised July 19, 2026 | Published July 19, 2026 | Effective July 19, 2026</w:t>
      </w:r>
    </w:p>
    <w:p w14:paraId="74E99339" w14:textId="77777777" w:rsidR="0022771D" w:rsidRDefault="00000000">
      <w:pPr>
        <w:jc w:val="center"/>
      </w:pPr>
      <w:r>
        <w:t>RideLocal Inc. | 7077 Jewella Avenue, Shreveport, Louisiana 71108</w:t>
      </w:r>
    </w:p>
    <w:p w14:paraId="00EC1EE6" w14:textId="77777777" w:rsidR="0022771D" w:rsidRDefault="0022771D"/>
    <w:p w14:paraId="7D6A1646" w14:textId="77777777" w:rsidR="0022771D" w:rsidRDefault="00000000">
      <w:r>
        <w:br w:type="page"/>
      </w:r>
    </w:p>
    <w:p w14:paraId="69E56886" w14:textId="77777777" w:rsidR="0022771D" w:rsidRDefault="00000000">
      <w:pPr>
        <w:pStyle w:val="Heading1"/>
      </w:pPr>
      <w:r>
        <w:lastRenderedPageBreak/>
        <w:t>MVP Eligibility Summary</w:t>
      </w:r>
    </w:p>
    <w:tbl>
      <w:tblPr>
        <w:tblStyle w:val="TableGrid"/>
        <w:tblW w:w="9360" w:type="dxa"/>
        <w:tblInd w:w="120" w:type="dxa"/>
        <w:tblLayout w:type="fixed"/>
        <w:tblLook w:val="04A0" w:firstRow="1" w:lastRow="0" w:firstColumn="1" w:lastColumn="0" w:noHBand="0" w:noVBand="1"/>
      </w:tblPr>
      <w:tblGrid>
        <w:gridCol w:w="3000"/>
        <w:gridCol w:w="6360"/>
      </w:tblGrid>
      <w:tr w:rsidR="0022771D" w14:paraId="3C1D0539" w14:textId="77777777">
        <w:trPr>
          <w:tblHeader/>
        </w:trPr>
        <w:tc>
          <w:tcPr>
            <w:tcW w:w="3000" w:type="dxa"/>
            <w:shd w:val="clear" w:color="auto" w:fill="E8EEF5"/>
            <w:tcMar>
              <w:top w:w="80" w:type="dxa"/>
              <w:left w:w="120" w:type="dxa"/>
              <w:bottom w:w="80" w:type="dxa"/>
              <w:right w:w="120" w:type="dxa"/>
            </w:tcMar>
            <w:vAlign w:val="center"/>
          </w:tcPr>
          <w:p w14:paraId="20E7D40B" w14:textId="77777777" w:rsidR="0022771D" w:rsidRDefault="00000000">
            <w:r>
              <w:rPr>
                <w:b/>
              </w:rPr>
              <w:t>Requirement</w:t>
            </w:r>
          </w:p>
        </w:tc>
        <w:tc>
          <w:tcPr>
            <w:tcW w:w="6360" w:type="dxa"/>
            <w:shd w:val="clear" w:color="auto" w:fill="E8EEF5"/>
            <w:tcMar>
              <w:top w:w="80" w:type="dxa"/>
              <w:left w:w="120" w:type="dxa"/>
              <w:bottom w:w="80" w:type="dxa"/>
              <w:right w:w="120" w:type="dxa"/>
            </w:tcMar>
            <w:vAlign w:val="center"/>
          </w:tcPr>
          <w:p w14:paraId="78BE6B08" w14:textId="77777777" w:rsidR="0022771D" w:rsidRDefault="00000000">
            <w:r>
              <w:rPr>
                <w:b/>
              </w:rPr>
              <w:t>Current MVP rule</w:t>
            </w:r>
          </w:p>
        </w:tc>
      </w:tr>
      <w:tr w:rsidR="0022771D" w14:paraId="2CF8FD2A" w14:textId="77777777">
        <w:tc>
          <w:tcPr>
            <w:tcW w:w="3000" w:type="dxa"/>
            <w:tcMar>
              <w:top w:w="80" w:type="dxa"/>
              <w:left w:w="120" w:type="dxa"/>
              <w:bottom w:w="80" w:type="dxa"/>
              <w:right w:w="120" w:type="dxa"/>
            </w:tcMar>
            <w:vAlign w:val="center"/>
          </w:tcPr>
          <w:p w14:paraId="405E242A" w14:textId="77777777" w:rsidR="0022771D" w:rsidRDefault="00000000">
            <w:r>
              <w:t>Location and lane</w:t>
            </w:r>
          </w:p>
        </w:tc>
        <w:tc>
          <w:tcPr>
            <w:tcW w:w="6360" w:type="dxa"/>
            <w:tcMar>
              <w:top w:w="80" w:type="dxa"/>
              <w:left w:w="120" w:type="dxa"/>
              <w:bottom w:w="80" w:type="dxa"/>
              <w:right w:w="120" w:type="dxa"/>
            </w:tcMar>
            <w:vAlign w:val="center"/>
          </w:tcPr>
          <w:p w14:paraId="769E2B88" w14:textId="77777777" w:rsidR="0022771D" w:rsidRDefault="00000000">
            <w:r>
              <w:t>Vehicle based, titled and registered in Louisiana or Texas; individual-owner peer-to-peer lane or approved Commercial Dealer Rental lane.</w:t>
            </w:r>
          </w:p>
        </w:tc>
      </w:tr>
      <w:tr w:rsidR="0022771D" w14:paraId="66A81F35" w14:textId="77777777">
        <w:tc>
          <w:tcPr>
            <w:tcW w:w="3000" w:type="dxa"/>
            <w:tcMar>
              <w:top w:w="80" w:type="dxa"/>
              <w:left w:w="120" w:type="dxa"/>
              <w:bottom w:w="80" w:type="dxa"/>
              <w:right w:w="120" w:type="dxa"/>
            </w:tcMar>
            <w:vAlign w:val="center"/>
          </w:tcPr>
          <w:p w14:paraId="6714F85E" w14:textId="77777777" w:rsidR="0022771D" w:rsidRDefault="00000000">
            <w:r>
              <w:t>Age and mileage</w:t>
            </w:r>
          </w:p>
        </w:tc>
        <w:tc>
          <w:tcPr>
            <w:tcW w:w="6360" w:type="dxa"/>
            <w:tcMar>
              <w:top w:w="80" w:type="dxa"/>
              <w:left w:w="120" w:type="dxa"/>
              <w:bottom w:w="80" w:type="dxa"/>
              <w:right w:w="120" w:type="dxa"/>
            </w:tcMar>
            <w:vAlign w:val="center"/>
          </w:tcPr>
          <w:p w14:paraId="2A890C43" w14:textId="77777777" w:rsidR="0022771D" w:rsidRDefault="00000000">
            <w:r>
              <w:t>12 model years old or newer. No automatic odometer cutoff; vehicles over 150,000 miles require an inspection every 6 months and remain eligible while safe and properly maintained.</w:t>
            </w:r>
          </w:p>
        </w:tc>
      </w:tr>
      <w:tr w:rsidR="0022771D" w14:paraId="2C5A9348" w14:textId="77777777">
        <w:tc>
          <w:tcPr>
            <w:tcW w:w="3000" w:type="dxa"/>
            <w:tcMar>
              <w:top w:w="80" w:type="dxa"/>
              <w:left w:w="120" w:type="dxa"/>
              <w:bottom w:w="80" w:type="dxa"/>
              <w:right w:w="120" w:type="dxa"/>
            </w:tcMar>
            <w:vAlign w:val="center"/>
          </w:tcPr>
          <w:p w14:paraId="5AC22F49" w14:textId="77777777" w:rsidR="0022771D" w:rsidRDefault="00000000">
            <w:r>
              <w:t>Value</w:t>
            </w:r>
          </w:p>
        </w:tc>
        <w:tc>
          <w:tcPr>
            <w:tcW w:w="6360" w:type="dxa"/>
            <w:tcMar>
              <w:top w:w="80" w:type="dxa"/>
              <w:left w:w="120" w:type="dxa"/>
              <w:bottom w:w="80" w:type="dxa"/>
              <w:right w:w="120" w:type="dxa"/>
            </w:tcMar>
            <w:vAlign w:val="center"/>
          </w:tcPr>
          <w:p w14:paraId="669CE719" w14:textId="77777777" w:rsidR="0022771D" w:rsidRDefault="00000000">
            <w:r>
              <w:t>Actual cash value no more than $100,000 unless RideLocal and its coverage provider approve the vehicle in writing.</w:t>
            </w:r>
          </w:p>
        </w:tc>
      </w:tr>
      <w:tr w:rsidR="0022771D" w14:paraId="5AA268C6" w14:textId="77777777">
        <w:tc>
          <w:tcPr>
            <w:tcW w:w="3000" w:type="dxa"/>
            <w:tcMar>
              <w:top w:w="80" w:type="dxa"/>
              <w:left w:w="120" w:type="dxa"/>
              <w:bottom w:w="80" w:type="dxa"/>
              <w:right w:w="120" w:type="dxa"/>
            </w:tcMar>
            <w:vAlign w:val="center"/>
          </w:tcPr>
          <w:p w14:paraId="29D10BE5" w14:textId="77777777" w:rsidR="0022771D" w:rsidRDefault="00000000">
            <w:r>
              <w:t>Type</w:t>
            </w:r>
          </w:p>
        </w:tc>
        <w:tc>
          <w:tcPr>
            <w:tcW w:w="6360" w:type="dxa"/>
            <w:tcMar>
              <w:top w:w="80" w:type="dxa"/>
              <w:left w:w="120" w:type="dxa"/>
              <w:bottom w:w="80" w:type="dxa"/>
              <w:right w:w="120" w:type="dxa"/>
            </w:tcMar>
            <w:vAlign w:val="center"/>
          </w:tcPr>
          <w:p w14:paraId="53C228C1" w14:textId="77777777" w:rsidR="0022771D" w:rsidRDefault="00000000">
            <w:r>
              <w:t>Four-wheel private passenger car, SUV, minivan or light pickup; no more than 8 occupants including driver; GVWR below 10,000 pounds.</w:t>
            </w:r>
          </w:p>
        </w:tc>
      </w:tr>
      <w:tr w:rsidR="0022771D" w14:paraId="351389F5" w14:textId="77777777">
        <w:tc>
          <w:tcPr>
            <w:tcW w:w="3000" w:type="dxa"/>
            <w:tcMar>
              <w:top w:w="80" w:type="dxa"/>
              <w:left w:w="120" w:type="dxa"/>
              <w:bottom w:w="80" w:type="dxa"/>
              <w:right w:w="120" w:type="dxa"/>
            </w:tcMar>
            <w:vAlign w:val="center"/>
          </w:tcPr>
          <w:p w14:paraId="239A6D04" w14:textId="77777777" w:rsidR="0022771D" w:rsidRDefault="00000000">
            <w:r>
              <w:t>Title and authority</w:t>
            </w:r>
          </w:p>
        </w:tc>
        <w:tc>
          <w:tcPr>
            <w:tcW w:w="6360" w:type="dxa"/>
            <w:tcMar>
              <w:top w:w="80" w:type="dxa"/>
              <w:left w:w="120" w:type="dxa"/>
              <w:bottom w:w="80" w:type="dxa"/>
              <w:right w:w="120" w:type="dxa"/>
            </w:tcMar>
            <w:vAlign w:val="center"/>
          </w:tcPr>
          <w:p w14:paraId="7654FA4E" w14:textId="77777777" w:rsidR="0022771D" w:rsidRDefault="00000000">
            <w:r>
              <w:t>Clean, non-branded title; current registration; Host owns the vehicle or provides documented authority from the owner and any required lienholder/lessor permission.</w:t>
            </w:r>
          </w:p>
        </w:tc>
      </w:tr>
      <w:tr w:rsidR="0022771D" w14:paraId="50587026" w14:textId="77777777">
        <w:tc>
          <w:tcPr>
            <w:tcW w:w="3000" w:type="dxa"/>
            <w:tcMar>
              <w:top w:w="80" w:type="dxa"/>
              <w:left w:w="120" w:type="dxa"/>
              <w:bottom w:w="80" w:type="dxa"/>
              <w:right w:w="120" w:type="dxa"/>
            </w:tcMar>
            <w:vAlign w:val="center"/>
          </w:tcPr>
          <w:p w14:paraId="49A04D27" w14:textId="77777777" w:rsidR="0022771D" w:rsidRDefault="00000000">
            <w:r>
              <w:t>Condition</w:t>
            </w:r>
          </w:p>
        </w:tc>
        <w:tc>
          <w:tcPr>
            <w:tcW w:w="6360" w:type="dxa"/>
            <w:tcMar>
              <w:top w:w="80" w:type="dxa"/>
              <w:left w:w="120" w:type="dxa"/>
              <w:bottom w:w="80" w:type="dxa"/>
              <w:right w:w="120" w:type="dxa"/>
            </w:tcMar>
            <w:vAlign w:val="center"/>
          </w:tcPr>
          <w:p w14:paraId="25BCA025" w14:textId="77777777" w:rsidR="0022771D" w:rsidRDefault="00000000">
            <w:r>
              <w:t>Safe, roadworthy, properly maintained, legally equipped, clean, and accurately described; no material warning lights or unsafe modifications.</w:t>
            </w:r>
          </w:p>
        </w:tc>
      </w:tr>
      <w:tr w:rsidR="0022771D" w14:paraId="284FBCE7" w14:textId="77777777">
        <w:tc>
          <w:tcPr>
            <w:tcW w:w="3000" w:type="dxa"/>
            <w:tcMar>
              <w:top w:w="80" w:type="dxa"/>
              <w:left w:w="120" w:type="dxa"/>
              <w:bottom w:w="80" w:type="dxa"/>
              <w:right w:w="120" w:type="dxa"/>
            </w:tcMar>
            <w:vAlign w:val="center"/>
          </w:tcPr>
          <w:p w14:paraId="6BD3514C" w14:textId="77777777" w:rsidR="0022771D" w:rsidRDefault="00000000">
            <w:r>
              <w:t>Recalls</w:t>
            </w:r>
          </w:p>
        </w:tc>
        <w:tc>
          <w:tcPr>
            <w:tcW w:w="6360" w:type="dxa"/>
            <w:tcMar>
              <w:top w:w="80" w:type="dxa"/>
              <w:left w:w="120" w:type="dxa"/>
              <w:bottom w:w="80" w:type="dxa"/>
              <w:right w:w="120" w:type="dxa"/>
            </w:tcMar>
            <w:vAlign w:val="center"/>
          </w:tcPr>
          <w:p w14:paraId="24E2B53D" w14:textId="77777777" w:rsidR="0022771D" w:rsidRDefault="00000000">
            <w:r>
              <w:t>No unrepaired safety recall. Vehicle must be removed immediately when an applicable recall arises until documented repair.</w:t>
            </w:r>
          </w:p>
        </w:tc>
      </w:tr>
      <w:tr w:rsidR="0022771D" w14:paraId="7D9B30EB" w14:textId="77777777">
        <w:tc>
          <w:tcPr>
            <w:tcW w:w="3000" w:type="dxa"/>
            <w:tcMar>
              <w:top w:w="80" w:type="dxa"/>
              <w:left w:w="120" w:type="dxa"/>
              <w:bottom w:w="80" w:type="dxa"/>
              <w:right w:w="120" w:type="dxa"/>
            </w:tcMar>
            <w:vAlign w:val="center"/>
          </w:tcPr>
          <w:p w14:paraId="160EB84C" w14:textId="77777777" w:rsidR="0022771D" w:rsidRDefault="00000000">
            <w:r>
              <w:t>Inspection</w:t>
            </w:r>
          </w:p>
        </w:tc>
        <w:tc>
          <w:tcPr>
            <w:tcW w:w="6360" w:type="dxa"/>
            <w:tcMar>
              <w:top w:w="80" w:type="dxa"/>
              <w:left w:w="120" w:type="dxa"/>
              <w:bottom w:w="80" w:type="dxa"/>
              <w:right w:w="120" w:type="dxa"/>
            </w:tcMar>
            <w:vAlign w:val="center"/>
          </w:tcPr>
          <w:p w14:paraId="4DC0EEEF" w14:textId="77777777" w:rsidR="0022771D" w:rsidRDefault="00000000">
            <w:r>
              <w:t>Pre-activation inspection, periodic inspection (annual, or every 6 months above 150,000 miles), pre-Trip Host check, and additional inspection after a material incident or on request.</w:t>
            </w:r>
          </w:p>
        </w:tc>
      </w:tr>
      <w:tr w:rsidR="0022771D" w14:paraId="2B8A8ACB" w14:textId="77777777">
        <w:tc>
          <w:tcPr>
            <w:tcW w:w="3000" w:type="dxa"/>
            <w:tcMar>
              <w:top w:w="80" w:type="dxa"/>
              <w:left w:w="120" w:type="dxa"/>
              <w:bottom w:w="80" w:type="dxa"/>
              <w:right w:w="120" w:type="dxa"/>
            </w:tcMar>
            <w:vAlign w:val="center"/>
          </w:tcPr>
          <w:p w14:paraId="45B0AF5E" w14:textId="77777777" w:rsidR="0022771D" w:rsidRDefault="00000000">
            <w:r>
              <w:t>Insurance</w:t>
            </w:r>
          </w:p>
        </w:tc>
        <w:tc>
          <w:tcPr>
            <w:tcW w:w="6360" w:type="dxa"/>
            <w:tcMar>
              <w:top w:w="80" w:type="dxa"/>
              <w:left w:w="120" w:type="dxa"/>
              <w:bottom w:w="80" w:type="dxa"/>
              <w:right w:w="120" w:type="dxa"/>
            </w:tcMar>
            <w:vAlign w:val="center"/>
          </w:tcPr>
          <w:p w14:paraId="264476B3" w14:textId="77777777" w:rsidR="0022771D" w:rsidRDefault="00000000">
            <w:r>
              <w:t>All required Host/off-trip, Trip and commercial coverage must be active and must permit the applicable use.</w:t>
            </w:r>
          </w:p>
        </w:tc>
      </w:tr>
    </w:tbl>
    <w:p w14:paraId="7CFB5872" w14:textId="77777777" w:rsidR="0022771D" w:rsidRDefault="00000000">
      <w:r>
        <w:t>These are RideLocal’s current launch standards, not a statement that every otherwise qualifying vehicle is insurable or must be accepted. RideLocal may apply a stricter rule based on safety, coverage, valuation, fraud, maintenance history, vehicle class or operational capacity.</w:t>
      </w:r>
    </w:p>
    <w:p w14:paraId="517D114A" w14:textId="77777777" w:rsidR="0022771D" w:rsidRDefault="00000000">
      <w:r>
        <w:br w:type="page"/>
      </w:r>
    </w:p>
    <w:p w14:paraId="460D11BC" w14:textId="77777777" w:rsidR="0022771D" w:rsidRDefault="00000000">
      <w:pPr>
        <w:pStyle w:val="Heading1"/>
      </w:pPr>
      <w:r>
        <w:lastRenderedPageBreak/>
        <w:t>RideLocal Vehicle Eligibility and Prohibited Use Policy</w:t>
      </w:r>
    </w:p>
    <w:p w14:paraId="7E6E2891" w14:textId="77777777" w:rsidR="0022771D" w:rsidRDefault="00000000">
      <w:pPr>
        <w:pStyle w:val="Heading2"/>
      </w:pPr>
      <w:r>
        <w:t>1. Scope and Incorporation</w:t>
      </w:r>
    </w:p>
    <w:p w14:paraId="6317499F" w14:textId="77777777" w:rsidR="0022771D" w:rsidRDefault="00000000">
      <w:r>
        <w:t>This Vehicle Eligibility and Prohibited Use Policy (“Policy”) is incorporated into the RideLocal Terms of Service, Host Terms, Guest Terms, each Trip Agreement, each Commercial Host–Guest Vehicle Rental Agreement, and the applicable insurance or protection documents (collectively, the “Agreement”). It applies before, during and after every RideLocal booking to the extent relevant.</w:t>
      </w:r>
    </w:p>
    <w:p w14:paraId="0F7037D9" w14:textId="77777777" w:rsidR="0022771D" w:rsidRDefault="00000000">
      <w:r>
        <w:t>RideLocal operates two distinct lanes. An eligible vehicle supplied by an individual owner may use the peer-to-peer car-sharing lane when applicable law permits. A dealership, rental company, fleet operator or other commercial lessor must use the Commercial Dealer Rental lane and comply with the Dealership Host Addendum and its own legally sufficient rental agreement. Acceptance in one lane does not establish eligibility for the other.</w:t>
      </w:r>
    </w:p>
    <w:p w14:paraId="5F1B4690" w14:textId="77777777" w:rsidR="0022771D" w:rsidRDefault="00000000">
      <w:pPr>
        <w:pStyle w:val="Heading2"/>
      </w:pPr>
      <w:r>
        <w:t>2. No Guarantee of Acceptance or Coverage</w:t>
      </w:r>
    </w:p>
    <w:p w14:paraId="346EEE23" w14:textId="77777777" w:rsidR="0022771D" w:rsidRDefault="00000000">
      <w:r>
        <w:t>Meeting the listed criteria permits review but does not guarantee activation, continued listing, booking demand, insurance, protection, claim payment or vehicle value. RideLocal and the applicable coverage provider may reject, restrict or remove a vehicle based on objective safety, insurance, legal, valuation, fraud or operational considerations. Coverage exists only under an issued policy or protection agreement; this Policy does not create insurance.</w:t>
      </w:r>
    </w:p>
    <w:p w14:paraId="1EB276CE" w14:textId="77777777" w:rsidR="0022771D" w:rsidRDefault="00000000">
      <w:pPr>
        <w:pStyle w:val="Heading2"/>
      </w:pPr>
      <w:r>
        <w:t>3. Host and Vehicle Authority</w:t>
      </w:r>
    </w:p>
    <w:p w14:paraId="3F847841" w14:textId="77777777" w:rsidR="0022771D" w:rsidRDefault="00000000">
      <w:r>
        <w:t>The Host must be at least 21 and have legal authority to offer the vehicle. Before activation and on request, the Host must provide accurate identity, title, registration, VIN, plate, lien or lease status, insurance and ownership documents. If the Host is not the registered owner, the Host must provide written authority sufficient for the sharing or rental use. A business must identify its legal entity and authorized representatives.</w:t>
      </w:r>
    </w:p>
    <w:p w14:paraId="58063106" w14:textId="77777777" w:rsidR="0022771D" w:rsidRDefault="00000000">
      <w:r>
        <w:t>A financed or leased vehicle is eligible only if the controlling agreements and applicable law permit the proposed use. RideLocal’s lien notice does not grant permission. The Host must obtain any required lienholder, lessor or owner consent and bears loss arising from unauthorized listing.</w:t>
      </w:r>
    </w:p>
    <w:p w14:paraId="0093A41A" w14:textId="77777777" w:rsidR="0022771D" w:rsidRDefault="00000000">
      <w:pPr>
        <w:pStyle w:val="Heading2"/>
      </w:pPr>
      <w:r>
        <w:t>4. Basic Vehicle Standards</w:t>
      </w:r>
    </w:p>
    <w:p w14:paraId="3B0B22A8" w14:textId="77777777" w:rsidR="0022771D" w:rsidRDefault="00000000">
      <w:r>
        <w:t>Unless RideLocal approves a written exception before activation, a vehicle must satisfy every requirement below:</w:t>
      </w:r>
    </w:p>
    <w:p w14:paraId="353D5D20" w14:textId="77777777" w:rsidR="0022771D" w:rsidRDefault="00000000">
      <w:pPr>
        <w:pStyle w:val="ListBullet"/>
      </w:pPr>
      <w:r>
        <w:t>be located, titled, registered and principally based in Louisiana or Texas, with current lawful plates and inspection documentation required by the vehicle’s jurisdiction;</w:t>
      </w:r>
    </w:p>
    <w:p w14:paraId="0E2A6E9E" w14:textId="77777777" w:rsidR="0022771D" w:rsidRDefault="00000000">
      <w:pPr>
        <w:pStyle w:val="ListBullet"/>
      </w:pPr>
      <w:r>
        <w:t>be a four-wheel private passenger car, sport utility vehicle, minivan or light pickup designed for no more than eight occupants including the driver and having a gross vehicle weight rating below 10,000 pounds;</w:t>
      </w:r>
    </w:p>
    <w:p w14:paraId="0CE25CA6" w14:textId="77777777" w:rsidR="0022771D" w:rsidRDefault="00000000">
      <w:pPr>
        <w:pStyle w:val="ListBullet"/>
      </w:pPr>
      <w:r>
        <w:lastRenderedPageBreak/>
        <w:t>be 12 model years old or newer; odometer mileage alone does not make a vehicle ineligible, but the mileage must be accurate and a vehicle over 150,000 miles must pass an enhanced inspection before activation and at least every six months thereafter;</w:t>
      </w:r>
    </w:p>
    <w:p w14:paraId="6308F716" w14:textId="77777777" w:rsidR="0022771D" w:rsidRDefault="00000000">
      <w:pPr>
        <w:pStyle w:val="ListBullet"/>
      </w:pPr>
      <w:r>
        <w:t>have an actual cash value of no more than $100,000, unless RideLocal and its insurer or protection provider approve a higher-value class and its separate Guest eligibility, deposit and coverage rules;</w:t>
      </w:r>
    </w:p>
    <w:p w14:paraId="69FBFC54" w14:textId="77777777" w:rsidR="0022771D" w:rsidRDefault="00000000">
      <w:pPr>
        <w:pStyle w:val="ListBullet"/>
      </w:pPr>
      <w:r>
        <w:t>have a clean, non-branded title and accurate odometer history, without salvage, rebuilt, flood, junk, lemon-law buyback, nonrepairable, parts-only, export-only or comparable brand or material undisclosed title-history concern;</w:t>
      </w:r>
    </w:p>
    <w:p w14:paraId="030C0D98" w14:textId="77777777" w:rsidR="0022771D" w:rsidRDefault="00000000">
      <w:pPr>
        <w:pStyle w:val="ListBullet"/>
      </w:pPr>
      <w:r>
        <w:t>have no unrepaired safety recall, “do not drive,” “park outside,” or other manufacturer or government safety restriction;</w:t>
      </w:r>
    </w:p>
    <w:p w14:paraId="007222FD" w14:textId="77777777" w:rsidR="0022771D" w:rsidRDefault="00000000">
      <w:pPr>
        <w:pStyle w:val="ListBullet"/>
      </w:pPr>
      <w:r>
        <w:t>be roadworthy, free of a known unsafe defect, maintained to manufacturer requirements, and capable of lawful operation for the entire Trip;</w:t>
      </w:r>
    </w:p>
    <w:p w14:paraId="35B5022E" w14:textId="77777777" w:rsidR="0022771D" w:rsidRDefault="00000000">
      <w:pPr>
        <w:pStyle w:val="ListBullet"/>
      </w:pPr>
      <w:r>
        <w:t>have active insurance required for the Host, vehicle and applicable lane, including commercial fleet coverage for a Dealer when required; and</w:t>
      </w:r>
    </w:p>
    <w:p w14:paraId="7C216702" w14:textId="77777777" w:rsidR="0022771D" w:rsidRDefault="00000000">
      <w:pPr>
        <w:pStyle w:val="ListBullet"/>
      </w:pPr>
      <w:r>
        <w:t>match the listing, VIN, plate, photos, features, location and condition disclosures.</w:t>
      </w:r>
    </w:p>
    <w:p w14:paraId="2879AFB0" w14:textId="77777777" w:rsidR="0022771D" w:rsidRDefault="00000000">
      <w:pPr>
        <w:pStyle w:val="Heading2"/>
      </w:pPr>
      <w:r>
        <w:t>5. Vehicles Not Accepted at MVP Launch</w:t>
      </w:r>
    </w:p>
    <w:p w14:paraId="5F55C56F" w14:textId="77777777" w:rsidR="0022771D" w:rsidRDefault="00000000">
      <w:r>
        <w:t>The following are not eligible unless RideLocal creates and approves a separate written program with appropriate licensing, insurance and operating controls:</w:t>
      </w:r>
    </w:p>
    <w:p w14:paraId="78840CA3" w14:textId="77777777" w:rsidR="0022771D" w:rsidRDefault="00000000">
      <w:pPr>
        <w:pStyle w:val="ListBullet"/>
      </w:pPr>
      <w:r>
        <w:t>motorcycles, autocycles, mopeds, scooters, all-terrain vehicles, recreational off-highway vehicles, snowmobiles or other powersports vehicles;</w:t>
      </w:r>
    </w:p>
    <w:p w14:paraId="7CE5B6D5" w14:textId="77777777" w:rsidR="0022771D" w:rsidRDefault="00000000">
      <w:pPr>
        <w:pStyle w:val="ListBullet"/>
      </w:pPr>
      <w:r>
        <w:t>recreational vehicles, motorhomes, campers, trailers or vehicles intended for sleeping or habitation;</w:t>
      </w:r>
    </w:p>
    <w:p w14:paraId="13A3FFB2" w14:textId="77777777" w:rsidR="0022771D" w:rsidRDefault="00000000">
      <w:pPr>
        <w:pStyle w:val="ListBullet"/>
      </w:pPr>
      <w:r>
        <w:t>box trucks, step vans, buses, limousines, ambulances, hearses, tow trucks, moving trucks, vehicles requiring a commercial driver’s license, or vehicles designed for more than eight occupants including the driver;</w:t>
      </w:r>
    </w:p>
    <w:p w14:paraId="1594FBF3" w14:textId="77777777" w:rsidR="0022771D" w:rsidRDefault="00000000">
      <w:pPr>
        <w:pStyle w:val="ListBullet"/>
      </w:pPr>
      <w:r>
        <w:t>police, emergency, military, armored, tactical, government-restricted or materially decommissioned special-purpose vehicles;</w:t>
      </w:r>
    </w:p>
    <w:p w14:paraId="0F925A2B" w14:textId="77777777" w:rsidR="0022771D" w:rsidRDefault="00000000">
      <w:pPr>
        <w:pStyle w:val="ListBullet"/>
      </w:pPr>
      <w:r>
        <w:t>vehicles used primarily for taxi, livery, rideshare, delivery, driver training, racing, towing-for-hire or other commercial service unless admitted to the Dealer lane for the precise use;</w:t>
      </w:r>
    </w:p>
    <w:p w14:paraId="7C99E2A2" w14:textId="77777777" w:rsidR="0022771D" w:rsidRDefault="00000000">
      <w:pPr>
        <w:pStyle w:val="ListBullet"/>
      </w:pPr>
      <w:r>
        <w:t>vehicles that cannot lawfully operate on public roads, lack a conventional VIN, are kit or homemade vehicles, or have materially altered structural or safety systems;</w:t>
      </w:r>
    </w:p>
    <w:p w14:paraId="369857D7" w14:textId="77777777" w:rsidR="0022771D" w:rsidRDefault="00000000">
      <w:pPr>
        <w:pStyle w:val="ListBullet"/>
      </w:pPr>
      <w:r>
        <w:t>vehicles listed for sale with possession rights that conflict with a Trip, or subject to seizure, repossession, impound, unresolved theft report or ownership dispute; and</w:t>
      </w:r>
    </w:p>
    <w:p w14:paraId="0D6E97AB" w14:textId="77777777" w:rsidR="0022771D" w:rsidRDefault="00000000">
      <w:pPr>
        <w:pStyle w:val="ListBullet"/>
      </w:pPr>
      <w:r>
        <w:t>any make, model, battery type, software version, component, geography or vehicle class excluded by RideLocal’s insurer, protection provider or written safety notice.</w:t>
      </w:r>
    </w:p>
    <w:p w14:paraId="66BD3650" w14:textId="77777777" w:rsidR="0022771D" w:rsidRDefault="00000000">
      <w:pPr>
        <w:pStyle w:val="Heading2"/>
      </w:pPr>
      <w:r>
        <w:t>6. Classic, Specialty, Modified and High-Value Vehicles</w:t>
      </w:r>
    </w:p>
    <w:p w14:paraId="03D987F0" w14:textId="77777777" w:rsidR="0022771D" w:rsidRDefault="00000000">
      <w:r>
        <w:t>RideLocal will not activate classic, specialty, materially modified, exotic or above-limit vehicles at MVP launch through ordinary self-service onboarding. A future written exception may require independent appraisal, enhanced inspection, proof of parts availability, special coverage, age and driving-history rules, a higher deposit, restricted geography or mileage, and affirmative approval. No Host may infer an exception from a vehicle appearing in search or from another Host’s listing.</w:t>
      </w:r>
    </w:p>
    <w:p w14:paraId="4B40B2BE" w14:textId="77777777" w:rsidR="0022771D" w:rsidRDefault="00000000">
      <w:pPr>
        <w:pStyle w:val="Heading2"/>
      </w:pPr>
      <w:r>
        <w:lastRenderedPageBreak/>
        <w:t>7. Safety, Maintenance and Required Equipment</w:t>
      </w:r>
    </w:p>
    <w:p w14:paraId="0C15F17A" w14:textId="77777777" w:rsidR="0022771D" w:rsidRDefault="00000000">
      <w:r>
        <w:t>The Host must follow the manufacturer’s maintenance schedule and correct safety concerns promptly. The vehicle must have properly functioning brakes, steering, suspension, tires and wheels, lights, signals, mirrors, glazing, wipers, horn, seat belts, airbags and other original safety systems; secure seats and body panels; lawful exhaust and emissions equipment; adequate fluids; and any equipment required by law.</w:t>
      </w:r>
    </w:p>
    <w:p w14:paraId="40DD8F9D" w14:textId="77777777" w:rsidR="0022771D" w:rsidRDefault="00000000">
      <w:r>
        <w:t>Tires must be appropriate for the vehicle, axle and season, free from exposed cords, bulges, sidewall damage, unsafe repairs or material dry rot, and have at least 4/32 inch tread depth at the shallowest measured principal groove before each Trip. Brake friction material, battery condition and fluid life must provide a reasonable margin for the scheduled Trip. A legal minimum does not make a vehicle eligible if its condition is unsafe for the planned use.</w:t>
      </w:r>
    </w:p>
    <w:p w14:paraId="0EDB6004" w14:textId="77777777" w:rsidR="0022771D" w:rsidRDefault="00000000">
      <w:r>
        <w:t>A Host may not release a vehicle displaying a red warning, brake warning, low-oil-pressure warning, overheating warning, persistent tire-pressure warning, airbag-system fault, charging-system fault, or check-engine condition that indicates unsafe or unreliable operation. Cosmetic or non-safety warnings must be accurately disclosed and may still require RideLocal approval.</w:t>
      </w:r>
    </w:p>
    <w:p w14:paraId="10FF3519" w14:textId="77777777" w:rsidR="0022771D" w:rsidRDefault="00000000">
      <w:pPr>
        <w:pStyle w:val="Heading2"/>
      </w:pPr>
      <w:r>
        <w:t>8. Inspection Program</w:t>
      </w:r>
    </w:p>
    <w:p w14:paraId="29A4CA0A" w14:textId="77777777" w:rsidR="0022771D" w:rsidRDefault="00000000">
      <w:pPr>
        <w:pStyle w:val="ListBullet"/>
      </w:pPr>
      <w:r>
        <w:t>Activation inspection: a RideLocal-approved inspection completed before the first Trip, ordinarily within the preceding 30 days.</w:t>
      </w:r>
    </w:p>
    <w:p w14:paraId="31E79FD3" w14:textId="77777777" w:rsidR="0022771D" w:rsidRDefault="00000000">
      <w:pPr>
        <w:pStyle w:val="ListBullet"/>
      </w:pPr>
      <w:r>
        <w:t>Periodic inspection: a RideLocal-approved safety inspection at least every 12 months, even if the state does not require one; a vehicle over 150,000 miles must be inspected at least every 6 months.</w:t>
      </w:r>
    </w:p>
    <w:p w14:paraId="1DEB325A" w14:textId="77777777" w:rsidR="0022771D" w:rsidRDefault="00000000">
      <w:pPr>
        <w:pStyle w:val="ListBullet"/>
      </w:pPr>
      <w:r>
        <w:t>Pre-Trip check: the Host checks the listed safety items and records current condition, fuel/charge, odometer, tires and warning indicators before each handoff.</w:t>
      </w:r>
    </w:p>
    <w:p w14:paraId="62F77239" w14:textId="77777777" w:rsidR="0022771D" w:rsidRDefault="00000000">
      <w:pPr>
        <w:pStyle w:val="ListBullet"/>
      </w:pPr>
      <w:r>
        <w:t>Post-incident inspection: required after a collision, airbag deployment, tow, flood exposure, theft recovery, material mechanical event, wheel/tire impact, Guest safety complaint or other event that may affect safe operation.</w:t>
      </w:r>
    </w:p>
    <w:p w14:paraId="49E5D224" w14:textId="77777777" w:rsidR="0022771D" w:rsidRDefault="00000000">
      <w:pPr>
        <w:pStyle w:val="ListBullet"/>
      </w:pPr>
      <w:r>
        <w:t>Directed inspection: RideLocal may require an additional inspection based on age, mileage, complaints, recalls, maintenance gaps, unusual data, insurer direction or reasonable safety concern.</w:t>
      </w:r>
    </w:p>
    <w:p w14:paraId="10BB9C54" w14:textId="77777777" w:rsidR="0022771D" w:rsidRDefault="00000000">
      <w:r>
        <w:t>Inspections do not transfer the Host’s duty to maintain and release a safe vehicle. The Host must preserve inspection, maintenance and repair records for at least seven years after the last related Trip, or longer while a claim, investigation, tax matter or legal hold remains open.</w:t>
      </w:r>
    </w:p>
    <w:p w14:paraId="0868EF8D" w14:textId="77777777" w:rsidR="0022771D" w:rsidRDefault="00000000">
      <w:pPr>
        <w:pStyle w:val="Heading2"/>
      </w:pPr>
      <w:r>
        <w:t>9. Safety Recalls</w:t>
      </w:r>
    </w:p>
    <w:p w14:paraId="3CBAAE11" w14:textId="77777777" w:rsidR="0022771D" w:rsidRDefault="00000000">
      <w:r>
        <w:t>Before activation, RideLocal will check the VIN for unrepaired safety recalls using available government, manufacturer or approved data. The Host must also monitor recall notices and promptly update RideLocal. No vehicle may be made available while subject to an unrepaired safety recall unless applicable law and RideLocal’s insurer expressly permit a documented exception; RideLocal’s MVP rule is no exceptions.</w:t>
      </w:r>
    </w:p>
    <w:p w14:paraId="60B4A4B4" w14:textId="77777777" w:rsidR="0022771D" w:rsidRDefault="00000000">
      <w:r>
        <w:t xml:space="preserve">If a Host receives actual recall notice while the vehicle is available, the Host must remove it as soon as practicably possible and keep it unavailable until repaired. If notice arrives during a Trip, the Host must </w:t>
      </w:r>
      <w:r>
        <w:lastRenderedPageBreak/>
        <w:t>immediately tell RideLocal and the Guest, follow any “do not drive” or similar instruction, and cooperate in safe return, towing or substitute arrangements. Reactivation requires repair documentation and a successful new recall check.</w:t>
      </w:r>
    </w:p>
    <w:p w14:paraId="0D1F8820" w14:textId="77777777" w:rsidR="0022771D" w:rsidRDefault="00000000">
      <w:pPr>
        <w:pStyle w:val="Heading2"/>
      </w:pPr>
      <w:r>
        <w:t>10. Modifications, Telematics and Accessories</w:t>
      </w:r>
    </w:p>
    <w:p w14:paraId="0DB5FB56" w14:textId="77777777" w:rsidR="0022771D" w:rsidRDefault="00000000">
      <w:r>
        <w:t>The Host must disclose material performance, suspension, wheel/tire, lighting, seating, accessibility, charging, towing, driver-assistance, immobilizer or structural modifications. Modifications must be lawful, professionally installed where appropriate, compatible with manufacturer specifications and accepted by the applicable insurer. Removed or defeated airbags, restraints, emissions controls or other required safety equipment make the vehicle ineligible.</w:t>
      </w:r>
    </w:p>
    <w:p w14:paraId="1977BF34" w14:textId="77777777" w:rsidR="0022771D" w:rsidRDefault="00000000">
      <w:r>
        <w:t>GPS, telematics, cameras, immobilizers and recording devices must comply with RideLocal’s Privacy Policy and applicable law. The listing must disclose permitted location or telematics technology. Hidden interior cameras, undisclosed audio recording, surveillance for personal purposes, and remote disabling while the vehicle is moving are prohibited.</w:t>
      </w:r>
    </w:p>
    <w:p w14:paraId="21EEE0C5" w14:textId="77777777" w:rsidR="0022771D" w:rsidRDefault="00000000">
      <w:pPr>
        <w:pStyle w:val="Heading2"/>
      </w:pPr>
      <w:r>
        <w:t>11. Listing Accuracy and Availability</w:t>
      </w:r>
    </w:p>
    <w:p w14:paraId="6431A5DA" w14:textId="77777777" w:rsidR="0022771D" w:rsidRDefault="00000000">
      <w:r>
        <w:t>Photos must show the actual current vehicle. The listing must accurately disclose trim, transmission, seating, accessibility, fuel or charging type, range limitations, material cosmetic damage, operating instructions, mileage allowance, prohibited towing, location restrictions, pet rules and lawful equipment limitations. The Host may not conceal defects, warning lights, odors, prior material damage, missing safety equipment or a feature that does not work.</w:t>
      </w:r>
    </w:p>
    <w:p w14:paraId="5FB4968D" w14:textId="77777777" w:rsidR="0022771D" w:rsidRDefault="00000000">
      <w:r>
        <w:t>The Host may not substitute another vehicle without the Guest’s informed approval through RideLocal and completion of eligibility, pricing and coverage steps for the substitute. A duplicate VIN may not appear in multiple active listings or lanes without RideLocal’s written approval.</w:t>
      </w:r>
    </w:p>
    <w:p w14:paraId="2E0090D1" w14:textId="77777777" w:rsidR="0022771D" w:rsidRDefault="00000000">
      <w:r>
        <w:br w:type="page"/>
      </w:r>
    </w:p>
    <w:p w14:paraId="66C0637C" w14:textId="77777777" w:rsidR="0022771D" w:rsidRDefault="00000000">
      <w:pPr>
        <w:pStyle w:val="Heading1"/>
      </w:pPr>
      <w:r>
        <w:lastRenderedPageBreak/>
        <w:t>Prohibited Uses</w:t>
      </w:r>
    </w:p>
    <w:p w14:paraId="7DB589C6" w14:textId="77777777" w:rsidR="0022771D" w:rsidRDefault="00000000">
      <w:pPr>
        <w:pStyle w:val="Heading2"/>
      </w:pPr>
      <w:r>
        <w:t>12. Approved Drivers and Lawful Purpose</w:t>
      </w:r>
    </w:p>
    <w:p w14:paraId="38736931" w14:textId="77777777" w:rsidR="0022771D" w:rsidRDefault="00000000">
      <w:r>
        <w:t>Only the primary Guest and additional drivers expressly approved in the Trip Agreement may drive. The primary Guest may not give possession, keys, credentials or remote access to anyone else. The vehicle may be used only for lawful personal transportation consistent with the listing, Trip Agreement, issued coverage and this Policy.</w:t>
      </w:r>
    </w:p>
    <w:p w14:paraId="3E9744CF" w14:textId="77777777" w:rsidR="0022771D" w:rsidRDefault="00000000">
      <w:pPr>
        <w:pStyle w:val="Heading2"/>
      </w:pPr>
      <w:r>
        <w:t>13. Strictly Prohibited Conduct</w:t>
      </w:r>
    </w:p>
    <w:p w14:paraId="4C378207" w14:textId="77777777" w:rsidR="0022771D" w:rsidRDefault="00000000">
      <w:r>
        <w:t>A Guest, Approved Driver or other person may not use, permit, direct or assist use of the vehicle for any of the following:</w:t>
      </w:r>
    </w:p>
    <w:p w14:paraId="088435AA" w14:textId="77777777" w:rsidR="0022771D" w:rsidRDefault="00000000">
      <w:pPr>
        <w:pStyle w:val="ListBullet"/>
      </w:pPr>
      <w:r>
        <w:t>a crime, flight from police, intentional injury, fraud, trafficking, transporting contraband, or any purpose prohibited by law;</w:t>
      </w:r>
    </w:p>
    <w:p w14:paraId="530B7C8B" w14:textId="77777777" w:rsidR="0022771D" w:rsidRDefault="00000000">
      <w:pPr>
        <w:pStyle w:val="ListBullet"/>
      </w:pPr>
      <w:r>
        <w:t>driving while impaired, intoxicated, fatigued to an unsafe degree, medically unfit, or affected by alcohol, cannabis, illegal drugs, misused medication or another impairing substance;</w:t>
      </w:r>
    </w:p>
    <w:p w14:paraId="7AB5CCC4" w14:textId="77777777" w:rsidR="0022771D" w:rsidRDefault="00000000">
      <w:pPr>
        <w:pStyle w:val="ListBullet"/>
      </w:pPr>
      <w:r>
        <w:t>driving without a current valid license, outside license restrictions, by an unapproved driver, or after RideLocal, the Host, law enforcement or a coverage provider directs that use stop;</w:t>
      </w:r>
    </w:p>
    <w:p w14:paraId="2B7D671A" w14:textId="77777777" w:rsidR="0022771D" w:rsidRDefault="00000000">
      <w:pPr>
        <w:pStyle w:val="ListBullet"/>
      </w:pPr>
      <w:r>
        <w:t>racing, speed testing, timed competition, autocross, drifting, burnouts, stunt driving, driver instruction, performance testing, track use or preparation for any such activity;</w:t>
      </w:r>
    </w:p>
    <w:p w14:paraId="04E91981" w14:textId="77777777" w:rsidR="0022771D" w:rsidRDefault="00000000">
      <w:pPr>
        <w:pStyle w:val="ListBullet"/>
      </w:pPr>
      <w:r>
        <w:t>reckless, aggressive, abusive or deliberately damaging operation, including intentional collision, overloading, unsafe speed, dangerous passing or disabling traction and stability systems for recreation;</w:t>
      </w:r>
    </w:p>
    <w:p w14:paraId="7D842128" w14:textId="77777777" w:rsidR="0022771D" w:rsidRDefault="00000000">
      <w:pPr>
        <w:pStyle w:val="ListBullet"/>
      </w:pPr>
      <w:r>
        <w:t>rideshare, taxi, livery, delivery, courier service, transporting persons or property for hire, subleasing, sub-rental, vehicle subscription, car-sharing through another platform, or other commercial use;</w:t>
      </w:r>
    </w:p>
    <w:p w14:paraId="50F8FDAE" w14:textId="77777777" w:rsidR="0022771D" w:rsidRDefault="00000000">
      <w:pPr>
        <w:pStyle w:val="ListBullet"/>
      </w:pPr>
      <w:r>
        <w:t>towing, pushing, plowing, winching or hauling beyond ordinary passenger luggage, unless the listing, Trip Agreement and coverage expressly authorize the specific activity and load;</w:t>
      </w:r>
    </w:p>
    <w:p w14:paraId="7B28E9AE" w14:textId="77777777" w:rsidR="0022771D" w:rsidRDefault="00000000">
      <w:pPr>
        <w:pStyle w:val="ListBullet"/>
      </w:pPr>
      <w:r>
        <w:t>off-road driving, driving on a closed road, unmaintained trail, beach, flooded roadway, racetrack or surface not intended for ordinary passenger vehicles; ordinary access on a maintained gravel road is permitted unless the listing says otherwise;</w:t>
      </w:r>
    </w:p>
    <w:p w14:paraId="6B99A082" w14:textId="77777777" w:rsidR="0022771D" w:rsidRDefault="00000000">
      <w:pPr>
        <w:pStyle w:val="ListBullet"/>
      </w:pPr>
      <w:r>
        <w:t>operation outside the United States or in any prohibited territory; transport into Mexico or Canada is prohibited unless RideLocal and the applicable coverage provider approve it in writing before departure;</w:t>
      </w:r>
    </w:p>
    <w:p w14:paraId="7FAF956E" w14:textId="77777777" w:rsidR="0022771D" w:rsidRDefault="00000000">
      <w:pPr>
        <w:pStyle w:val="ListBullet"/>
      </w:pPr>
      <w:r>
        <w:t>exceeding occupancy, payload, roof-load, tire, speed, charging, fuel, clearance or manufacturer limitations;</w:t>
      </w:r>
    </w:p>
    <w:p w14:paraId="0E04A70F" w14:textId="77777777" w:rsidR="0022771D" w:rsidRDefault="00000000">
      <w:pPr>
        <w:pStyle w:val="ListBullet"/>
      </w:pPr>
      <w:r>
        <w:t>smoking or vaping any substance; using flame or burning material; transporting hazardous, explosive, corrosive or unlawfully stored material;</w:t>
      </w:r>
    </w:p>
    <w:p w14:paraId="638994EF" w14:textId="77777777" w:rsidR="0022771D" w:rsidRDefault="00000000">
      <w:pPr>
        <w:pStyle w:val="ListBullet"/>
      </w:pPr>
      <w:r>
        <w:t>an unauthorized animal, or any animal transported without reasonable restraint and protection of the vehicle; a lawful service animal is not an unauthorized animal and must be accommodated as required by law;</w:t>
      </w:r>
    </w:p>
    <w:p w14:paraId="30236E4A" w14:textId="77777777" w:rsidR="0022771D" w:rsidRDefault="00000000">
      <w:pPr>
        <w:pStyle w:val="ListBullet"/>
      </w:pPr>
      <w:r>
        <w:t>removing, tampering with, blocking or disabling the odometer, VIN, plate, GPS, telematics, camera, toll device, safety equipment, key system, immobilizer or other installed equipment;</w:t>
      </w:r>
    </w:p>
    <w:p w14:paraId="5A4AE213" w14:textId="77777777" w:rsidR="0022771D" w:rsidRDefault="00000000">
      <w:pPr>
        <w:pStyle w:val="ListBullet"/>
      </w:pPr>
      <w:r>
        <w:lastRenderedPageBreak/>
        <w:t>altering, repairing, modifying, selling, pawning, abandoning, exporting, dismantling or placing a lien on the vehicle without written authorization;</w:t>
      </w:r>
    </w:p>
    <w:p w14:paraId="05CFE0E7" w14:textId="77777777" w:rsidR="0022771D" w:rsidRDefault="00000000">
      <w:pPr>
        <w:pStyle w:val="ListBullet"/>
      </w:pPr>
      <w:r>
        <w:t>using the wrong fuel, fluid or charging equipment; unsafe charging; leaving an EV below an emergency charge level; or ignoring manufacturer instructions;</w:t>
      </w:r>
    </w:p>
    <w:p w14:paraId="12F3A3E9" w14:textId="77777777" w:rsidR="0022771D" w:rsidRDefault="00000000">
      <w:pPr>
        <w:pStyle w:val="ListBullet"/>
      </w:pPr>
      <w:r>
        <w:t>continuing to drive after a collision, tire-pressure loss, overheating, low oil pressure, material warning light, unusual noise, fluid loss, recall notice, unsafe condition or RideLocal/Host stop instruction, except only as necessary to reach an immediately safe location when reasonable;</w:t>
      </w:r>
    </w:p>
    <w:p w14:paraId="27E3D8A5" w14:textId="77777777" w:rsidR="0022771D" w:rsidRDefault="00000000">
      <w:pPr>
        <w:pStyle w:val="ListBullet"/>
      </w:pPr>
      <w:r>
        <w:t>leaving the vehicle unlocked, keys or credentials unsecured, windows or roof open in unsafe conditions, or otherwise failing to take reasonable theft and weather precautions; or</w:t>
      </w:r>
    </w:p>
    <w:p w14:paraId="6AFAF1DA" w14:textId="77777777" w:rsidR="0022771D" w:rsidRDefault="00000000">
      <w:pPr>
        <w:pStyle w:val="ListBullet"/>
      </w:pPr>
      <w:r>
        <w:t>using the vehicle in a manner that violates the Agreement, issued coverage, manufacturer restriction, or a lawful and clearly disclosed vehicle-specific restriction.</w:t>
      </w:r>
    </w:p>
    <w:p w14:paraId="381D3613" w14:textId="77777777" w:rsidR="0022771D" w:rsidRDefault="00000000">
      <w:pPr>
        <w:pStyle w:val="Heading2"/>
      </w:pPr>
      <w:r>
        <w:t>14. Mileage, Geography and Parking</w:t>
      </w:r>
    </w:p>
    <w:p w14:paraId="53B056BC" w14:textId="77777777" w:rsidR="0022771D" w:rsidRDefault="00000000">
      <w:r>
        <w:t>The Guest must remain within the approved geographic area, comply with the included-mileage terms and obtain an approved extension before the Trip ends. A Trip mileage allowance, including RideLocal’s current 200-mile-per-day allowance, is a pricing and vehicle-use term—not a vehicle eligibility cutoff. Excess Trip mileage does not by itself become a prohibited use, but applicable excess-mileage charges may apply. Deliberate odometer interference, concealment, unauthorized export or continued possession after termination is prohibited. The Guest must park lawfully and may not leave the vehicle at an airport, tow-away zone, unsafe location or different return point without approval through RideLocal.</w:t>
      </w:r>
    </w:p>
    <w:p w14:paraId="2EFC505A" w14:textId="77777777" w:rsidR="0022771D" w:rsidRDefault="00000000">
      <w:pPr>
        <w:pStyle w:val="Heading2"/>
      </w:pPr>
      <w:r>
        <w:t>15. Smoking, Pets and Cleaning</w:t>
      </w:r>
    </w:p>
    <w:p w14:paraId="20A34F4F" w14:textId="77777777" w:rsidR="0022771D" w:rsidRDefault="00000000">
      <w:r>
        <w:t>Smoking and vaping are prohibited in every vehicle. Pets are permitted only if the listing allows them or law requires accommodation. The Guest remains responsible for non-ordinary cleaning, odor, stain, burn, pest or interior damage supported by evidence, subject to the separate Fee and Operational Policies. A Host may not represent ordinary turnover cleaning as Guest damage.</w:t>
      </w:r>
    </w:p>
    <w:p w14:paraId="34264F89" w14:textId="77777777" w:rsidR="0022771D" w:rsidRDefault="00000000">
      <w:pPr>
        <w:pStyle w:val="Heading2"/>
      </w:pPr>
      <w:r>
        <w:t>16. Accident, Breakdown and Unsafe Condition</w:t>
      </w:r>
    </w:p>
    <w:p w14:paraId="3CC5F956" w14:textId="77777777" w:rsidR="0022771D" w:rsidRDefault="00000000">
      <w:r>
        <w:t>The Guest must stop safely, protect persons and property, call emergency services when appropriate, and notify RideLocal and the Host promptly after a collision, theft, vandalism, breakdown, recall notice or unsafe condition. The Guest must follow reasonable roadside, evidence-preservation, police-report and insurer instructions and may not authorize repairs, admit liability, abandon the vehicle or continue unsafe operation except in an emergency.</w:t>
      </w:r>
    </w:p>
    <w:p w14:paraId="11FB256C" w14:textId="77777777" w:rsidR="0022771D" w:rsidRDefault="00000000">
      <w:pPr>
        <w:pStyle w:val="Heading2"/>
      </w:pPr>
      <w:r>
        <w:t>17. Consequences and Financial Responsibility</w:t>
      </w:r>
    </w:p>
    <w:p w14:paraId="6AD75728" w14:textId="77777777" w:rsidR="0022771D" w:rsidRDefault="00000000">
      <w:r>
        <w:t>RideLocal may reject or deactivate a listing, block a booking, cancel a Trip, direct that driving stop, arrange towing or recovery, hold a payout, require inspection or documentation, restrict features, suspend or terminate an account, and report conduct when legally required. RideLocal will consider severity, evidence, repetition, safety, cooperation and applicable law.</w:t>
      </w:r>
    </w:p>
    <w:p w14:paraId="623778D7" w14:textId="77777777" w:rsidR="0022771D" w:rsidRDefault="00000000">
      <w:r>
        <w:lastRenderedPageBreak/>
        <w:t>A prohibited use does not automatically erase insurance, but it may exclude, reduce or void contractual protection only to the extent stated in the issued policy or protection agreement and permitted by law. The responsible person remains liable under the Agreement for documented loss caused by breach, including physical damage, loss of use where lawful and proven, towing, storage, recovery, cleaning, diminished value where recoverable, claims expense and third-party liability, without duplicate recovery.</w:t>
      </w:r>
    </w:p>
    <w:p w14:paraId="0523ABBF" w14:textId="77777777" w:rsidR="0022771D" w:rsidRDefault="00000000">
      <w:r>
        <w:t>A Host that knowingly lists or releases an ineligible or unsafe vehicle is responsible for resulting loss and may lose protection or earnings as the governing documents provide. A Guest is not responsible for preexisting damage, ordinary wear and tear, latent defect, unrepaired recall, or mechanical failure caused solely by Host maintenance or normal operation.</w:t>
      </w:r>
    </w:p>
    <w:p w14:paraId="4480777B" w14:textId="77777777" w:rsidR="0022771D" w:rsidRDefault="00000000">
      <w:pPr>
        <w:pStyle w:val="Heading2"/>
      </w:pPr>
      <w:r>
        <w:t>18. Reporting, Evidence and Review</w:t>
      </w:r>
    </w:p>
    <w:p w14:paraId="0F749343" w14:textId="77777777" w:rsidR="0022771D" w:rsidRDefault="00000000">
      <w:r>
        <w:t>A person reporting an eligibility or prohibited-use concern should use RideLocal’s in-app process promptly and provide available photographs, video, inspection records, diagnostics, messages, receipts, police or roadside records and other reliable evidence. RideLocal may preserve and review relevant booking, payment, communication, location, telematics and condition records consistent with the Privacy Policy.</w:t>
      </w:r>
    </w:p>
    <w:p w14:paraId="06422232" w14:textId="77777777" w:rsidR="0022771D" w:rsidRDefault="00000000">
      <w:r>
        <w:t>A user may request review within 30 days after notice of a charge or enforcement decision unless a shorter claim deadline in an issued coverage document controls. RideLocal will provide a reasonable opportunity to respond when safety and law permit. Immediate temporary suspension may occur while a serious concern is investigated.</w:t>
      </w:r>
    </w:p>
    <w:p w14:paraId="32269C20" w14:textId="77777777" w:rsidR="0022771D" w:rsidRDefault="00000000">
      <w:pPr>
        <w:pStyle w:val="Heading2"/>
      </w:pPr>
      <w:r>
        <w:t>19. Nondiscrimination and Accessibility</w:t>
      </w:r>
    </w:p>
    <w:p w14:paraId="0E4047CD" w14:textId="77777777" w:rsidR="0022771D" w:rsidRDefault="00000000">
      <w:r>
        <w:t>Eligibility and use restrictions must be based on lawful, objective safety, insurance, vehicle or operational factors. A Host may not impose or enforce a restriction based on race, color, religion, national origin, sex, pregnancy, sexual orientation, gender identity, disability, familial status, age where protected, veteran status or another protected characteristic. Service animals and reasonable accessibility needs will be handled as required by law and RideLocal policy.</w:t>
      </w:r>
    </w:p>
    <w:p w14:paraId="530F4496" w14:textId="77777777" w:rsidR="0022771D" w:rsidRDefault="00000000">
      <w:pPr>
        <w:pStyle w:val="Heading2"/>
      </w:pPr>
      <w:r>
        <w:t>20. Changes and Contact</w:t>
      </w:r>
    </w:p>
    <w:p w14:paraId="0BC7026A" w14:textId="77777777" w:rsidR="0022771D" w:rsidRDefault="00000000">
      <w:r>
        <w:t>RideLocal may revise this Policy prospectively. The version accepted for a booking governs that Trip unless mandatory law or an issued coverage document requires another result. Questions or safety reports may be submitted through RideLocal support, by email to midsouthacceptancecorp@gmail.com, by telephone at (318) 687-9500, or by mail to RideLocal Inc., 7077 Jewella Avenue, Shreveport, Louisiana 71108. Call 911 for an immediate emergency.</w:t>
      </w:r>
    </w:p>
    <w:p w14:paraId="6CB460C4" w14:textId="77777777" w:rsidR="0022771D" w:rsidRDefault="00000000">
      <w:r>
        <w:br w:type="page"/>
      </w:r>
    </w:p>
    <w:p w14:paraId="5EF12B40" w14:textId="77777777" w:rsidR="0022771D" w:rsidRDefault="00000000">
      <w:pPr>
        <w:pStyle w:val="Heading1"/>
      </w:pPr>
      <w:r>
        <w:lastRenderedPageBreak/>
        <w:t>State-Specific Requirements</w:t>
      </w:r>
    </w:p>
    <w:p w14:paraId="65150D64" w14:textId="77777777" w:rsidR="0022771D" w:rsidRDefault="00000000">
      <w:pPr>
        <w:pStyle w:val="Heading2"/>
      </w:pPr>
      <w:r>
        <w:t>Louisiana</w:t>
      </w:r>
    </w:p>
    <w:p w14:paraId="73AF98AE" w14:textId="77777777" w:rsidR="0022771D" w:rsidRDefault="00000000">
      <w:r>
        <w:t>For an arrangement governed by Louisiana’s Peer-to-Peer Car Sharing Program Act, RideLocal must verify before the owner first makes the vehicle available that the vehicle has no unrepaired safety recall and must notify the owner of continuing recall duties. An owner receiving actual recall notice must remove the vehicle as soon as practicably possible and keep it unavailable until repaired; if notice arrives during a Trip, the owner must notify RideLocal as soon as practicably possible. Louisiana’s statutory lien warning must be delivered before sharing. Commercial rental and dealer inventory must use the separately approved commercial lane because Louisiana’s peer-to-peer definitions exclude specified rental-company and rental-vehicle arrangements.</w:t>
      </w:r>
    </w:p>
    <w:p w14:paraId="328145DF" w14:textId="77777777" w:rsidR="0022771D" w:rsidRDefault="00000000">
      <w:pPr>
        <w:pStyle w:val="Heading2"/>
      </w:pPr>
      <w:r>
        <w:t>Texas</w:t>
      </w:r>
    </w:p>
    <w:p w14:paraId="24623CD4" w14:textId="77777777" w:rsidR="0022771D" w:rsidRDefault="00000000">
      <w:r>
        <w:t>For an arrangement governed by Texas Business &amp; Commerce Code Chapter 113, RideLocal and the owner must follow the Chapter’s safety-recall process. Before a vehicle is made available, the program must verify that it is not subject to a safety recall for which repairs have not been made and notify the owner of continuing duties. Rental-company vehicles under rental agreements are outside the Chapter 113 peer-to-peer definition and require the Commercial Dealer Rental lane. Mandatory Texas requirements supersede inconsistent Policy language.</w:t>
      </w:r>
    </w:p>
    <w:sectPr w:rsidR="0022771D"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AFFA" w14:textId="77777777" w:rsidR="00D339F8" w:rsidRDefault="00D339F8">
      <w:pPr>
        <w:spacing w:after="0" w:line="240" w:lineRule="auto"/>
      </w:pPr>
      <w:r>
        <w:separator/>
      </w:r>
    </w:p>
  </w:endnote>
  <w:endnote w:type="continuationSeparator" w:id="0">
    <w:p w14:paraId="7230101C" w14:textId="77777777" w:rsidR="00D339F8" w:rsidRDefault="00D3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5712" w14:textId="77777777" w:rsidR="0022771D" w:rsidRDefault="00000000">
    <w:pPr>
      <w:pStyle w:val="Footer"/>
      <w:jc w:val="right"/>
    </w:pPr>
    <w:r>
      <w:rPr>
        <w:color w:val="5A5A5A"/>
        <w:sz w:val="18"/>
      </w:rPr>
      <w:t xml:space="preserve">Page </w:t>
    </w:r>
    <w:r>
      <w:fldChar w:fldCharType="begin"/>
    </w:r>
    <w:r>
      <w:instrText>PAGE</w:instrText>
    </w:r>
    <w:r>
      <w:fldChar w:fldCharType="separate"/>
    </w:r>
    <w:r w:rsidR="0084235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4759" w14:textId="77777777" w:rsidR="00D339F8" w:rsidRDefault="00D339F8">
      <w:pPr>
        <w:spacing w:after="0" w:line="240" w:lineRule="auto"/>
      </w:pPr>
      <w:r>
        <w:separator/>
      </w:r>
    </w:p>
  </w:footnote>
  <w:footnote w:type="continuationSeparator" w:id="0">
    <w:p w14:paraId="61808F49" w14:textId="77777777" w:rsidR="00D339F8" w:rsidRDefault="00D3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CCDA" w14:textId="77777777" w:rsidR="0022771D" w:rsidRDefault="00000000">
    <w:pPr>
      <w:pStyle w:val="Header"/>
    </w:pPr>
    <w:r>
      <w:rPr>
        <w:b/>
        <w:color w:val="5A5A5A"/>
        <w:sz w:val="18"/>
      </w:rPr>
      <w:t xml:space="preserve">RIDELOCAL INC.  </w:t>
    </w:r>
    <w:proofErr w:type="gramStart"/>
    <w:r>
      <w:rPr>
        <w:b/>
        <w:color w:val="5A5A5A"/>
        <w:sz w:val="18"/>
      </w:rPr>
      <w:t>|  VEHICLE</w:t>
    </w:r>
    <w:proofErr w:type="gramEnd"/>
    <w:r>
      <w:rPr>
        <w:b/>
        <w:color w:val="5A5A5A"/>
        <w:sz w:val="18"/>
      </w:rPr>
      <w:t xml:space="preserve"> ELIGIBILITY AND PROHIBITED USE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1201689">
    <w:abstractNumId w:val="8"/>
  </w:num>
  <w:num w:numId="2" w16cid:durableId="137117660">
    <w:abstractNumId w:val="6"/>
  </w:num>
  <w:num w:numId="3" w16cid:durableId="1815484269">
    <w:abstractNumId w:val="5"/>
  </w:num>
  <w:num w:numId="4" w16cid:durableId="606816714">
    <w:abstractNumId w:val="4"/>
  </w:num>
  <w:num w:numId="5" w16cid:durableId="299305824">
    <w:abstractNumId w:val="7"/>
  </w:num>
  <w:num w:numId="6" w16cid:durableId="1000081909">
    <w:abstractNumId w:val="3"/>
  </w:num>
  <w:num w:numId="7" w16cid:durableId="1281454866">
    <w:abstractNumId w:val="2"/>
  </w:num>
  <w:num w:numId="8" w16cid:durableId="893349040">
    <w:abstractNumId w:val="1"/>
  </w:num>
  <w:num w:numId="9" w16cid:durableId="123411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71D"/>
    <w:rsid w:val="0029639D"/>
    <w:rsid w:val="00326F90"/>
    <w:rsid w:val="00842355"/>
    <w:rsid w:val="00AA1D8D"/>
    <w:rsid w:val="00B47730"/>
    <w:rsid w:val="00C342E2"/>
    <w:rsid w:val="00CB0664"/>
    <w:rsid w:val="00D339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31249"/>
  <w14:defaultImageDpi w14:val="300"/>
  <w15:docId w15:val="{2D32CF19-68A2-4BBE-9D69-6062DAF9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Vehicle Eligibility and Prohibited Use Policy</dc:title>
  <dc:subject>Vehicle acceptance, safety, recalls, maintenance and prohibited uses</dc:subject>
  <dc:creator>RideLocal Inc.</dc:creator>
  <cp:keywords/>
  <dc:description>generated by python-docx</dc:description>
  <cp:lastModifiedBy>Robert Chandler</cp:lastModifiedBy>
  <cp:revision>2</cp:revision>
  <dcterms:created xsi:type="dcterms:W3CDTF">2026-07-19T16:48:00Z</dcterms:created>
  <dcterms:modified xsi:type="dcterms:W3CDTF">2026-07-19T16:48:00Z</dcterms:modified>
  <cp:category/>
</cp:coreProperties>
</file>